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782" w:rsidRDefault="002B1782">
      <w:pPr>
        <w:jc w:val="center"/>
        <w:rPr>
          <w:rFonts w:cs="Times New Roman"/>
          <w:u w:val="none"/>
        </w:rPr>
      </w:pPr>
      <w:r>
        <w:rPr>
          <w:rFonts w:cs="宋体" w:hint="eastAsia"/>
          <w:u w:val="none"/>
        </w:rPr>
        <w:t>全自动血细胞分析仪招标参数</w:t>
      </w:r>
      <w:bookmarkStart w:id="0" w:name="_GoBack"/>
      <w:bookmarkEnd w:id="0"/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1.</w:t>
      </w:r>
      <w:r>
        <w:rPr>
          <w:rFonts w:cs="宋体" w:hint="eastAsia"/>
          <w:u w:val="none"/>
        </w:rPr>
        <w:t>仪器要求为全自动五分类血细胞分析仪；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2.</w:t>
      </w:r>
      <w:r>
        <w:rPr>
          <w:rFonts w:cs="宋体" w:hint="eastAsia"/>
          <w:u w:val="none"/>
        </w:rPr>
        <w:t>仪器能进行</w:t>
      </w:r>
      <w:r>
        <w:rPr>
          <w:u w:val="none"/>
        </w:rPr>
        <w:t>C-</w:t>
      </w:r>
      <w:r>
        <w:rPr>
          <w:rFonts w:cs="宋体" w:hint="eastAsia"/>
          <w:u w:val="none"/>
        </w:rPr>
        <w:t>反应蛋白检测，并能提供至少</w:t>
      </w:r>
      <w:r>
        <w:rPr>
          <w:u w:val="none"/>
        </w:rPr>
        <w:t>28</w:t>
      </w:r>
      <w:r>
        <w:rPr>
          <w:rFonts w:cs="宋体" w:hint="eastAsia"/>
          <w:u w:val="none"/>
        </w:rPr>
        <w:t>项检测参数；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3.</w:t>
      </w:r>
      <w:r>
        <w:rPr>
          <w:rFonts w:cs="宋体" w:hint="eastAsia"/>
          <w:u w:val="none"/>
        </w:rPr>
        <w:t>检测速度≥</w:t>
      </w:r>
      <w:r>
        <w:rPr>
          <w:u w:val="none"/>
        </w:rPr>
        <w:t>80</w:t>
      </w:r>
      <w:r>
        <w:rPr>
          <w:rFonts w:cs="宋体" w:hint="eastAsia"/>
          <w:u w:val="none"/>
        </w:rPr>
        <w:t>样本</w:t>
      </w:r>
      <w:r>
        <w:rPr>
          <w:u w:val="none"/>
        </w:rPr>
        <w:t>/</w:t>
      </w:r>
      <w:r>
        <w:rPr>
          <w:rFonts w:cs="宋体" w:hint="eastAsia"/>
          <w:u w:val="none"/>
        </w:rPr>
        <w:t>小时；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4.</w:t>
      </w:r>
      <w:r>
        <w:rPr>
          <w:rFonts w:cs="宋体" w:hint="eastAsia"/>
          <w:u w:val="none"/>
        </w:rPr>
        <w:t>白细胞分类原理要求为：</w:t>
      </w:r>
      <w:r>
        <w:rPr>
          <w:u w:val="none"/>
        </w:rPr>
        <w:t>DNA/RNA</w:t>
      </w:r>
      <w:r>
        <w:rPr>
          <w:rFonts w:cs="宋体" w:hint="eastAsia"/>
          <w:u w:val="none"/>
        </w:rPr>
        <w:t>荧光染色结合荧光流式细胞技术；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5.</w:t>
      </w:r>
      <w:r>
        <w:rPr>
          <w:rFonts w:cs="宋体" w:hint="eastAsia"/>
          <w:u w:val="none"/>
        </w:rPr>
        <w:t>为保证儿童及其他采血困难的病人的检测需求，仪器的用血量要求≤</w:t>
      </w:r>
      <w:r>
        <w:rPr>
          <w:u w:val="none"/>
        </w:rPr>
        <w:t>20</w:t>
      </w:r>
      <w:r>
        <w:rPr>
          <w:rFonts w:cs="宋体" w:hint="eastAsia"/>
          <w:u w:val="none"/>
        </w:rPr>
        <w:t>微升；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6.</w:t>
      </w:r>
      <w:r>
        <w:rPr>
          <w:rFonts w:cs="宋体" w:hint="eastAsia"/>
          <w:u w:val="none"/>
        </w:rPr>
        <w:t>为保证光源的寿命和稳定性，光源要求为：半导体激光光源；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7.</w:t>
      </w:r>
      <w:r>
        <w:rPr>
          <w:rFonts w:cs="宋体" w:hint="eastAsia"/>
          <w:u w:val="none"/>
        </w:rPr>
        <w:t>检测模式：全血模式、预稀释模式、末梢血模式；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8.</w:t>
      </w:r>
      <w:r>
        <w:rPr>
          <w:rFonts w:cs="宋体" w:hint="eastAsia"/>
          <w:u w:val="none"/>
        </w:rPr>
        <w:t>预稀释模式下，仪器能自动加注稀释液，避免手工稀释带来的误差；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9.</w:t>
      </w:r>
      <w:r>
        <w:rPr>
          <w:rFonts w:cs="宋体" w:hint="eastAsia"/>
          <w:u w:val="none"/>
        </w:rPr>
        <w:t>能提供至少</w:t>
      </w:r>
      <w:r>
        <w:rPr>
          <w:u w:val="none"/>
        </w:rPr>
        <w:t>4</w:t>
      </w:r>
      <w:r>
        <w:rPr>
          <w:rFonts w:cs="宋体" w:hint="eastAsia"/>
          <w:u w:val="none"/>
        </w:rPr>
        <w:t>个图形报告，含</w:t>
      </w:r>
      <w:r>
        <w:rPr>
          <w:u w:val="none"/>
        </w:rPr>
        <w:t>3</w:t>
      </w:r>
      <w:r>
        <w:rPr>
          <w:rFonts w:cs="宋体" w:hint="eastAsia"/>
          <w:u w:val="none"/>
        </w:rPr>
        <w:t>个直方图，</w:t>
      </w:r>
      <w:r>
        <w:rPr>
          <w:u w:val="none"/>
        </w:rPr>
        <w:t>1</w:t>
      </w:r>
      <w:r>
        <w:rPr>
          <w:rFonts w:cs="宋体" w:hint="eastAsia"/>
          <w:u w:val="none"/>
        </w:rPr>
        <w:t>个散点图；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10.</w:t>
      </w:r>
      <w:r>
        <w:rPr>
          <w:rFonts w:cs="宋体" w:hint="eastAsia"/>
          <w:u w:val="none"/>
        </w:rPr>
        <w:t>采样针自动清洗：具有取样针内外壁自动清洗设计，且无需专用探头清洗液；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11.</w:t>
      </w:r>
      <w:r>
        <w:rPr>
          <w:rFonts w:cs="宋体" w:hint="eastAsia"/>
          <w:u w:val="none"/>
        </w:rPr>
        <w:t>仅须一种清洗试剂用于仪器的保养，以降低仪器的维护成本；</w:t>
      </w:r>
    </w:p>
    <w:p w:rsidR="002B1782" w:rsidRDefault="002B1782">
      <w:pPr>
        <w:rPr>
          <w:rFonts w:cs="Times New Roman"/>
          <w:u w:val="none"/>
        </w:rPr>
      </w:pPr>
      <w:r>
        <w:rPr>
          <w:u w:val="none"/>
        </w:rPr>
        <w:t>12.</w:t>
      </w:r>
      <w:r>
        <w:rPr>
          <w:rFonts w:cs="宋体" w:hint="eastAsia"/>
          <w:u w:val="none"/>
        </w:rPr>
        <w:t>提供与仪器同品牌、原厂配套经</w:t>
      </w:r>
      <w:r>
        <w:rPr>
          <w:u w:val="none"/>
        </w:rPr>
        <w:t>CFDA</w:t>
      </w:r>
      <w:r>
        <w:rPr>
          <w:rFonts w:cs="宋体" w:hint="eastAsia"/>
          <w:u w:val="none"/>
        </w:rPr>
        <w:t>注册的质控品和校准品。要求原厂校准品经</w:t>
      </w:r>
      <w:r>
        <w:rPr>
          <w:u w:val="none"/>
        </w:rPr>
        <w:t>CNAS</w:t>
      </w:r>
      <w:r>
        <w:rPr>
          <w:rFonts w:cs="宋体" w:hint="eastAsia"/>
          <w:u w:val="none"/>
        </w:rPr>
        <w:t>参考实验室赋值，须提供溯源性文献，保证分析质量。</w:t>
      </w:r>
    </w:p>
    <w:sectPr w:rsidR="002B1782" w:rsidSect="003E4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43CB"/>
    <w:rsid w:val="001D6428"/>
    <w:rsid w:val="002B1782"/>
    <w:rsid w:val="002C1F0E"/>
    <w:rsid w:val="003E43CB"/>
    <w:rsid w:val="00607475"/>
    <w:rsid w:val="00BC28A1"/>
    <w:rsid w:val="39852196"/>
    <w:rsid w:val="51DA0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3CB"/>
    <w:pPr>
      <w:widowControl w:val="0"/>
      <w:jc w:val="both"/>
    </w:pPr>
    <w:rPr>
      <w:rFonts w:cs="Calibri"/>
      <w:b/>
      <w:bCs/>
      <w:position w:val="6"/>
      <w:sz w:val="28"/>
      <w:szCs w:val="28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61</Words>
  <Characters>349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</cp:revision>
  <dcterms:created xsi:type="dcterms:W3CDTF">2021-12-23T01:21:00Z</dcterms:created>
  <dcterms:modified xsi:type="dcterms:W3CDTF">2025-05-27T00:33:00Z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712E0AFCDFB6420A88BC7C71C3A2CBD2</vt:lpwstr>
  </property>
  <property fmtid="{D5CDD505-2E9C-101B-9397-08002B2CF9AE}" pid="4" name="KSOTemplateDocerSaveRecord">
    <vt:lpwstr>eyJoZGlkIjoiY2JlODU0MDc1NTE3ODA2ZmY4ZmUyZTY4MjFlZTUzYjAiLCJ1c2VySWQiOiIxMzgxNzMxMDE0In0=</vt:lpwstr>
  </property>
</Properties>
</file>