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874B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/>
        </w:rPr>
        <w:t>用途：用于手术室骨科手术扩展，开展新型手术需要</w:t>
      </w:r>
    </w:p>
    <w:p w14:paraId="4AA4F88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/>
        </w:rPr>
        <w:t>配置与技术参数要求、商务要求：</w:t>
      </w:r>
    </w:p>
    <w:p w14:paraId="4FADF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 w:firstLineChars="200"/>
        <w:textAlignment w:val="auto"/>
      </w:pPr>
      <w:r>
        <w:t>1.牵引架快卸式脚板</w:t>
      </w:r>
    </w:p>
    <w:p w14:paraId="45D89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 w:firstLineChars="200"/>
        <w:textAlignment w:val="auto"/>
      </w:pPr>
      <w:r>
        <w:rPr>
          <w:rFonts w:hint="eastAsia"/>
        </w:rPr>
        <w:t>需搭配在</w:t>
      </w:r>
      <w:bookmarkStart w:id="0" w:name="_GoBack"/>
      <w:r>
        <w:rPr>
          <w:rFonts w:hint="eastAsia"/>
        </w:rPr>
        <w:t>悬吊式骨科牵引</w:t>
      </w:r>
      <w:bookmarkEnd w:id="0"/>
      <w:r>
        <w:rPr>
          <w:rFonts w:hint="eastAsia"/>
        </w:rPr>
        <w:t>架上使用</w:t>
      </w:r>
    </w:p>
    <w:p w14:paraId="48144D6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>病患在麻醉前即可平躺成手术所需的体位，可减除再移动病患的麻烦,病人上下手</w:t>
      </w:r>
    </w:p>
    <w:p w14:paraId="692CFB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t>术床可减少二次伤害。2. 做单边腿脚部手术时，可做为另一只腿脚的支撑用途。3. 具有90°的水平旋转角度及快速装置与卸除的功能。4. 整组包含：</w:t>
      </w:r>
    </w:p>
    <w:p w14:paraId="58A628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t>(1).脚板左右各一片(2).固定器x2个 (3).导环x4个(4).固定旋钮x2个 (5).脚板海棉垫x2块</w:t>
      </w:r>
    </w:p>
    <w:p w14:paraId="6EB22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>2.大型骨盘架</w:t>
      </w:r>
    </w:p>
    <w:p w14:paraId="4A85BC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  <w:rPr>
          <w:rFonts w:hint="eastAsia"/>
        </w:rPr>
      </w:pPr>
      <w:r>
        <w:rPr>
          <w:rFonts w:hint="eastAsia"/>
        </w:rPr>
        <w:t>※需搭配在悬吊式骨科牵引架上使用。此大型骨盘架，是针对做髋关节或其它相关</w:t>
      </w:r>
    </w:p>
    <w:p w14:paraId="0695B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/>
        </w:rPr>
        <w:t>手术，使病患及医师有较大的操作空间。尺寸要求：宽≥</w:t>
      </w:r>
      <w:r>
        <w:t>340mm 长≥370mm</w:t>
      </w:r>
      <w:r>
        <w:rPr>
          <w:rFonts w:hint="eastAsia"/>
          <w:lang w:eastAsia="zh-CN"/>
        </w:rPr>
        <w:t>，</w:t>
      </w:r>
      <w:r>
        <w:rPr>
          <w:rFonts w:hint="eastAsia"/>
        </w:rPr>
        <w:t>具备插接口，满足左中右移动骨盆架</w:t>
      </w:r>
    </w:p>
    <w:p w14:paraId="04BCD6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>3.肩开刀架</w:t>
      </w:r>
    </w:p>
    <w:p w14:paraId="210FE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/>
        </w:rPr>
        <w:t>用于肩部开刀手术，使肩部剖露出来更利于手术的开展。</w:t>
      </w:r>
    </w:p>
    <w:p w14:paraId="07F74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/>
        </w:rPr>
        <w:t>参数要求：采用铝合金设计，边轨插接式设计，间距可以调节．左右肩部手术板可以拆卸，可以展开相关手术，垫子采用高密度回弹记忆海绵。外覆</w:t>
      </w:r>
      <w:r>
        <w:t xml:space="preserve"> PU 皮革易拆卸，易清洗消毒。头托可以360°万向调节，并可以操作前后，升降，背部采用进口气弹簧设计，配有放置台车，术后可以放置于转运台车上。</w:t>
      </w:r>
    </w:p>
    <w:p w14:paraId="7F95F3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>4.全碳纤维脊柱开刀架组</w:t>
      </w:r>
    </w:p>
    <w:p w14:paraId="6C1DE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</w:rPr>
      </w:pPr>
      <w:r>
        <w:rPr>
          <w:rFonts w:hint="eastAsia"/>
        </w:rPr>
        <w:t>适用于俯卧位，颈椎，脊椎等手术体位要求。满足全透</w:t>
      </w:r>
      <w:r>
        <w:t xml:space="preserve"> C 臂。</w:t>
      </w:r>
      <w:r>
        <w:rPr>
          <w:rFonts w:hint="eastAsia"/>
        </w:rPr>
        <w:t>尺寸：</w:t>
      </w:r>
      <w:r>
        <w:t>750*500*250-330( mm )，拱形间距两边可调0-250mm。</w:t>
      </w:r>
      <w:r>
        <w:rPr>
          <w:rFonts w:hint="eastAsia"/>
        </w:rPr>
        <w:t>整个体位架采用全碳纤维制成，采用升降摇把式设计，可以调节拱形的弧度大小形架上的垫子采用高密度回弹海绵，外覆防静电</w:t>
      </w:r>
      <w:r>
        <w:t xml:space="preserve"> PU 皮革，亦可拆卸方便消毒清洗。</w:t>
      </w:r>
    </w:p>
    <w:p w14:paraId="4C70D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>5.侧卧位耻骨联合支架（侧身重型支架）</w:t>
      </w:r>
    </w:p>
    <w:p w14:paraId="7A9829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/>
        </w:rPr>
        <w:t>适用于侧卧位体位固定患者腰腹部，耻骨联合支架，可横向伸缩，万向固定调节。</w:t>
      </w:r>
    </w:p>
    <w:p w14:paraId="0087F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/>
        </w:rPr>
        <w:t>托垫可以</w:t>
      </w:r>
      <w:r>
        <w:t>360°万向调节定位。</w:t>
      </w:r>
      <w:r>
        <w:rPr>
          <w:rFonts w:hint="eastAsia"/>
        </w:rPr>
        <w:t>托垫采用记忆海绵材料方便消毒清洗尺寸：方形托垫长≥</w:t>
      </w:r>
      <w:r>
        <w:t>120mm，宽≥110mm。</w:t>
      </w:r>
    </w:p>
    <w:p w14:paraId="0B85B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>6.膝关节开刀架</w:t>
      </w:r>
    </w:p>
    <w:p w14:paraId="79397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</w:rPr>
      </w:pPr>
      <w:r>
        <w:rPr>
          <w:rFonts w:hint="eastAsia"/>
        </w:rPr>
        <w:t>用途：用于膝关节置换，膝关节支撑，膝关节开刀等手术。杆体直径</w:t>
      </w:r>
      <w:r>
        <w:t>16mm，长度500mm，横向聚氨酯垫长度300mm，直径80mm</w:t>
      </w:r>
    </w:p>
    <w:p w14:paraId="56D976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>7.悬吊式骨科牵引架</w:t>
      </w:r>
    </w:p>
    <w:p w14:paraId="33BADCD4"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>要求牵引架主结构全用优质不锈钢制成，悬空式设计，并配备配件台车，并配</w:t>
      </w:r>
    </w:p>
    <w:p w14:paraId="1BA40E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t>套专用接口，配合手术床安装。1.2、要求牵引架安装及拆卸方便，牵引架安装后与台面无间隙，且稳定性高。1.3、要求牵引架之骨盘架“工字型”设计， 并于骨盘架连接手术床端设有左、中、右三个插接位置，方便骨盘板的左、中、右移动，以避免髋关节手术时牵引支架的阻挡，使C型臂操作无障碍、无死角，可完全透视，并能使术者更接近病患操作手术。</w:t>
      </w:r>
    </w:p>
    <w:p w14:paraId="2934C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t>1.4、要求“工字型”设计之骨盘架纵向延伸杆设有前、中、后三个插口，可插接侧</w:t>
      </w:r>
    </w:p>
    <w:p w14:paraId="7EB0A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t>卧位支架，方便侧卧位支架的前后移动，且侧卧位支架可升降设计，以适用于男女、成人、儿童等不同大小之 骨盘手术需要。1.5牵引架支撑臂伸缩行程：≥40cm1.6牵引架第一关节纵转角度：≥160°，第二关节后转角度：≥200°</w:t>
      </w:r>
    </w:p>
    <w:p w14:paraId="51448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t>1.7脚踝固定器旋转角度：≥360°1.8牵引架牵引行程：≥20cm，侧卧架升降行程：≥20cm</w:t>
      </w:r>
    </w:p>
    <w:p w14:paraId="018B6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t>1.9牵引架在架设落地支撑架状况下，可承载重量：≥50kg</w:t>
      </w:r>
    </w:p>
    <w:p w14:paraId="0D44E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>2、配置要求：</w:t>
      </w:r>
    </w:p>
    <w:p w14:paraId="1E973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 xml:space="preserve">  1).工字型延伸架……………………1组   2).骨盘架接口 ……………………1组</w:t>
      </w:r>
    </w:p>
    <w:p w14:paraId="6EF52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 xml:space="preserve">  3).骨盘挡块(细，带支撑杆) ………1组   4).牵引杆…..…2支 </w:t>
      </w:r>
    </w:p>
    <w:p w14:paraId="6B604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 xml:space="preserve">  5).牵引鞋组(包括：牵引鞋、牵引鞋底座、牵引机、T型棒、牵引机支架) ….. 2组 </w:t>
      </w:r>
    </w:p>
    <w:p w14:paraId="7542FC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 xml:space="preserve">  6).牵引架台车………………………1台   7).侧卧架……………………………1组</w:t>
      </w:r>
    </w:p>
    <w:p w14:paraId="58AAA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 xml:space="preserve">  8).膝关节支撑架……………………1组   9).长形的腿支撑架组………………1组</w:t>
      </w:r>
    </w:p>
    <w:p w14:paraId="54AC1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 xml:space="preserve"> 10).骨盘挡块(粗) ……………………1组  11).落地支撑架……………………… 2支</w:t>
      </w:r>
    </w:p>
    <w:p w14:paraId="4FFC3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 xml:space="preserve"> 12).升降机……………………………1组  13).牵引机支架固定器………………2组   </w:t>
      </w:r>
    </w:p>
    <w:p w14:paraId="62C8E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 xml:space="preserve"> 14).长形的腿支撑架组固定器………1组  </w:t>
      </w:r>
    </w:p>
    <w:p w14:paraId="10451A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>8.全碳纤维手术显微手术架</w:t>
      </w:r>
    </w:p>
    <w:p w14:paraId="07D81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/>
        </w:rPr>
        <w:t>适用于手外科显微手术，为患者手臂提供支撑等体位要求。</w:t>
      </w:r>
    </w:p>
    <w:p w14:paraId="3CC0F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/>
        </w:rPr>
        <w:t>全碳纤维设计制造，悬空式设计满足透视，可快速安装拆卸，配套有专用快速安装固定把手</w:t>
      </w:r>
    </w:p>
    <w:p w14:paraId="1416E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/>
        </w:rPr>
        <w:t>尺寸：</w:t>
      </w:r>
      <w:r>
        <w:t>600*400*50( mm )，垫子厚度根据手术床床垫厚度需求订制</w:t>
      </w:r>
    </w:p>
    <w:p w14:paraId="2184B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>9.</w:t>
      </w:r>
      <w:r>
        <w:tab/>
      </w:r>
      <w:r>
        <w:t>截石位腿架</w:t>
      </w:r>
    </w:p>
    <w:p w14:paraId="4BD5C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/>
        </w:rPr>
        <w:t>适用于</w:t>
      </w:r>
      <w:r>
        <w:t>30X8mm边轨使用，表面喷砂工艺处理，结构强度高，长时间使用不变形。</w:t>
      </w:r>
    </w:p>
    <w:p w14:paraId="75B50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/>
        </w:rPr>
        <w:t>配套相应固定器</w:t>
      </w:r>
    </w:p>
    <w:p w14:paraId="28B355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>10.</w:t>
      </w:r>
      <w:r>
        <w:tab/>
      </w:r>
      <w:r>
        <w:t>腰架</w:t>
      </w:r>
    </w:p>
    <w:p w14:paraId="1CFBE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/>
        </w:rPr>
        <w:t>适用于</w:t>
      </w:r>
      <w:r>
        <w:t>30X8mm边轨使用，表面喷砂工艺处理，结构强度高，长时间使用不变形。</w:t>
      </w:r>
    </w:p>
    <w:p w14:paraId="67E9FB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rPr>
          <w:rFonts w:hint="eastAsia"/>
        </w:rPr>
        <w:t>配套相应固定器</w:t>
      </w:r>
    </w:p>
    <w:p w14:paraId="1ECEF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</w:pPr>
      <w:r>
        <w:t>11.</w:t>
      </w:r>
      <w:r>
        <w:tab/>
      </w:r>
      <w:r>
        <w:t>侧卧位手架</w:t>
      </w:r>
    </w:p>
    <w:p w14:paraId="32C37A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Fonts w:hint="eastAsia"/>
        </w:rPr>
        <w:t>适用于</w:t>
      </w:r>
      <w:r>
        <w:t>30X8mm边轨使用，表面喷砂工艺处理，结构强度高，长时间使用不变形。</w:t>
      </w:r>
    </w:p>
    <w:p w14:paraId="6D8D9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/>
        <w:textAlignment w:val="auto"/>
        <w:rPr>
          <w:rFonts w:hint="eastAsia"/>
        </w:rPr>
      </w:pPr>
      <w:r>
        <w:rPr>
          <w:rFonts w:hint="eastAsia"/>
        </w:rPr>
        <w:t>配套相应固定器</w:t>
      </w:r>
    </w:p>
    <w:p w14:paraId="041EA8D1">
      <w:r>
        <w:rPr>
          <w:rFonts w:hint="eastAsia"/>
          <w:b/>
        </w:rPr>
        <w:t>招标参数无歧视性、排他性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6D5961"/>
    <w:multiLevelType w:val="multilevel"/>
    <w:tmpl w:val="DF6D5961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nothing"/>
      <w:lvlText w:val="%1.%2、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nothing"/>
      <w:lvlText w:val="%1.%2.%3、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nothing"/>
      <w:lvlText w:val="%1.%2.%3.%4、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nothing"/>
      <w:lvlText w:val="%1.%2.%3.%4.%5、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nothing"/>
      <w:lvlText w:val="%1.%2.%3.%4.%5.%6、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nothing"/>
      <w:lvlText w:val="%1.%2.%3.%4.%5.%6.%7、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nothing"/>
      <w:lvlText w:val="%1.%2.%3.%4.%5.%6.%7.%8、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nothing"/>
      <w:lvlText w:val="%1.%2.%3.%4.%5.%6.%7.%8.%9、"/>
      <w:lvlJc w:val="left"/>
      <w:pPr>
        <w:ind w:left="0" w:firstLine="0"/>
      </w:pPr>
      <w:rPr>
        <w:rFonts w:hint="default"/>
      </w:rPr>
    </w:lvl>
  </w:abstractNum>
  <w:abstractNum w:abstractNumId="1">
    <w:nsid w:val="69447EF6"/>
    <w:multiLevelType w:val="singleLevel"/>
    <w:tmpl w:val="69447EF6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70693052"/>
    <w:multiLevelType w:val="multilevel"/>
    <w:tmpl w:val="70693052"/>
    <w:lvl w:ilvl="0" w:tentative="0">
      <w:start w:val="1"/>
      <w:numFmt w:val="decimal"/>
      <w:lvlText w:val="%1."/>
      <w:lvlJc w:val="left"/>
      <w:pPr>
        <w:ind w:left="7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iZTFiNDFhYjhiYjg1ZjNjNGJjNjcxM2RlZmIyZmMifQ=="/>
  </w:docVars>
  <w:rsids>
    <w:rsidRoot w:val="2DFD0713"/>
    <w:rsid w:val="2DFD0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