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sz w:val="24"/>
        </w:rPr>
      </w:pPr>
      <w:r>
        <w:rPr>
          <w:rFonts w:hint="eastAsia" w:ascii="宋体" w:hAnsi="宋体" w:cs="宋体"/>
          <w:b/>
          <w:bCs/>
          <w:sz w:val="36"/>
          <w:szCs w:val="36"/>
        </w:rPr>
        <w:t>唐山市人民医院采购项目市场询价调研函</w:t>
      </w:r>
    </w:p>
    <w:p>
      <w:pPr>
        <w:spacing w:line="360" w:lineRule="auto"/>
        <w:rPr>
          <w:sz w:val="24"/>
        </w:rPr>
      </w:pPr>
    </w:p>
    <w:p>
      <w:pPr>
        <w:spacing w:line="360" w:lineRule="auto"/>
        <w:rPr>
          <w:rFonts w:hint="eastAsia" w:eastAsia="宋体"/>
          <w:b/>
          <w:sz w:val="28"/>
          <w:szCs w:val="28"/>
          <w:lang w:eastAsia="zh-CN"/>
        </w:rPr>
      </w:pPr>
      <w:r>
        <w:rPr>
          <w:rFonts w:hint="eastAsia"/>
          <w:b/>
          <w:sz w:val="28"/>
          <w:szCs w:val="28"/>
        </w:rPr>
        <w:t>致：各</w:t>
      </w:r>
      <w:r>
        <w:rPr>
          <w:rFonts w:hint="eastAsia"/>
          <w:b/>
          <w:sz w:val="28"/>
          <w:szCs w:val="28"/>
          <w:lang w:eastAsia="zh-CN"/>
        </w:rPr>
        <w:t>医疗机构布草洗涤服务公司</w:t>
      </w:r>
    </w:p>
    <w:p>
      <w:pPr>
        <w:spacing w:line="360" w:lineRule="auto"/>
        <w:ind w:firstLine="495" w:firstLineChars="177"/>
        <w:rPr>
          <w:color w:val="auto"/>
          <w:sz w:val="28"/>
          <w:szCs w:val="28"/>
        </w:rPr>
      </w:pPr>
      <w:r>
        <w:rPr>
          <w:rFonts w:hint="eastAsia"/>
          <w:sz w:val="28"/>
          <w:szCs w:val="28"/>
        </w:rPr>
        <w:t xml:space="preserve"> 感谢贵公司参加医院</w:t>
      </w:r>
      <w:r>
        <w:rPr>
          <w:rFonts w:hint="eastAsia"/>
          <w:color w:val="auto"/>
          <w:sz w:val="28"/>
          <w:szCs w:val="28"/>
          <w:u w:val="none"/>
          <w:lang w:eastAsia="zh-CN"/>
        </w:rPr>
        <w:t>布草洗涤服务</w:t>
      </w:r>
      <w:r>
        <w:rPr>
          <w:rFonts w:hint="eastAsia"/>
          <w:sz w:val="28"/>
          <w:szCs w:val="28"/>
        </w:rPr>
        <w:t>项目询价，</w:t>
      </w:r>
      <w:r>
        <w:rPr>
          <w:rFonts w:hint="eastAsia"/>
          <w:color w:val="FF0000"/>
          <w:sz w:val="28"/>
          <w:szCs w:val="28"/>
          <w:lang w:eastAsia="zh-CN"/>
        </w:rPr>
        <w:t>我院</w:t>
      </w:r>
      <w:r>
        <w:rPr>
          <w:rFonts w:hint="eastAsia"/>
          <w:color w:val="FF0000"/>
          <w:sz w:val="28"/>
          <w:szCs w:val="28"/>
          <w:lang w:val="en-US" w:eastAsia="zh-CN"/>
        </w:rPr>
        <w:t>2024年预算为143万元，</w:t>
      </w:r>
      <w:r>
        <w:rPr>
          <w:rFonts w:hint="eastAsia"/>
          <w:color w:val="FF0000"/>
          <w:sz w:val="28"/>
          <w:szCs w:val="28"/>
        </w:rPr>
        <w:t>现进行</w:t>
      </w:r>
      <w:r>
        <w:rPr>
          <w:rFonts w:hint="eastAsia"/>
          <w:color w:val="FF0000"/>
          <w:sz w:val="28"/>
          <w:szCs w:val="28"/>
          <w:lang w:eastAsia="zh-CN"/>
        </w:rPr>
        <w:t>第二次</w:t>
      </w:r>
      <w:r>
        <w:rPr>
          <w:rFonts w:hint="eastAsia"/>
          <w:color w:val="FF0000"/>
          <w:sz w:val="28"/>
          <w:szCs w:val="28"/>
        </w:rPr>
        <w:t>市场</w:t>
      </w:r>
      <w:r>
        <w:rPr>
          <w:rFonts w:hint="eastAsia"/>
          <w:color w:val="FF0000"/>
          <w:sz w:val="28"/>
          <w:szCs w:val="28"/>
          <w:lang w:eastAsia="zh-CN"/>
        </w:rPr>
        <w:t>询价</w:t>
      </w:r>
      <w:r>
        <w:rPr>
          <w:rFonts w:hint="eastAsia"/>
          <w:sz w:val="28"/>
          <w:szCs w:val="28"/>
        </w:rPr>
        <w:t>，向贵公司征询报价。如有意向，请依据以下项目概况为基础，准备以下材料，将扫描件电子版于</w:t>
      </w:r>
      <w:r>
        <w:rPr>
          <w:rFonts w:hint="eastAsia"/>
          <w:color w:val="FF0000"/>
          <w:sz w:val="28"/>
          <w:szCs w:val="28"/>
        </w:rPr>
        <w:t>2024年</w:t>
      </w:r>
      <w:r>
        <w:rPr>
          <w:rFonts w:hint="eastAsia"/>
          <w:color w:val="FF0000"/>
          <w:sz w:val="28"/>
          <w:szCs w:val="28"/>
          <w:lang w:val="en-US" w:eastAsia="zh-CN"/>
        </w:rPr>
        <w:t>8</w:t>
      </w:r>
      <w:r>
        <w:rPr>
          <w:rFonts w:hint="eastAsia"/>
          <w:color w:val="FF0000"/>
          <w:sz w:val="28"/>
          <w:szCs w:val="28"/>
        </w:rPr>
        <w:t>月</w:t>
      </w:r>
      <w:r>
        <w:rPr>
          <w:rFonts w:hint="eastAsia"/>
          <w:color w:val="FF0000"/>
          <w:sz w:val="28"/>
          <w:szCs w:val="28"/>
          <w:lang w:val="en-US" w:eastAsia="zh-CN"/>
        </w:rPr>
        <w:t>21</w:t>
      </w:r>
      <w:r>
        <w:rPr>
          <w:rFonts w:hint="eastAsia"/>
          <w:color w:val="FF0000"/>
          <w:sz w:val="28"/>
          <w:szCs w:val="28"/>
        </w:rPr>
        <w:t>日</w:t>
      </w:r>
      <w:r>
        <w:rPr>
          <w:rFonts w:hint="eastAsia"/>
          <w:sz w:val="28"/>
          <w:szCs w:val="28"/>
        </w:rPr>
        <w:t>前回传至发送邮箱</w:t>
      </w:r>
      <w:r>
        <w:rPr>
          <w:b/>
          <w:color w:val="auto"/>
          <w:sz w:val="28"/>
          <w:szCs w:val="28"/>
        </w:rPr>
        <w:t>tssrmy</w:t>
      </w:r>
      <w:bookmarkStart w:id="0" w:name="_GoBack"/>
      <w:bookmarkEnd w:id="0"/>
      <w:r>
        <w:rPr>
          <w:b/>
          <w:color w:val="auto"/>
          <w:sz w:val="28"/>
          <w:szCs w:val="28"/>
        </w:rPr>
        <w:t>y</w:t>
      </w:r>
      <w:r>
        <w:rPr>
          <w:rFonts w:hint="eastAsia"/>
          <w:b/>
          <w:color w:val="auto"/>
          <w:sz w:val="28"/>
          <w:szCs w:val="28"/>
          <w:lang w:val="en-US" w:eastAsia="zh-CN"/>
        </w:rPr>
        <w:t>hlb</w:t>
      </w:r>
      <w:r>
        <w:rPr>
          <w:b/>
          <w:color w:val="auto"/>
          <w:sz w:val="28"/>
          <w:szCs w:val="28"/>
        </w:rPr>
        <w:t>@</w:t>
      </w:r>
      <w:r>
        <w:rPr>
          <w:rFonts w:hint="eastAsia"/>
          <w:b/>
          <w:color w:val="auto"/>
          <w:sz w:val="28"/>
          <w:szCs w:val="28"/>
        </w:rPr>
        <w:t>163.com</w:t>
      </w:r>
      <w:r>
        <w:rPr>
          <w:rFonts w:hint="eastAsia"/>
          <w:color w:val="auto"/>
          <w:sz w:val="28"/>
          <w:szCs w:val="28"/>
        </w:rPr>
        <w:t>。</w:t>
      </w:r>
    </w:p>
    <w:p>
      <w:pPr>
        <w:spacing w:line="360" w:lineRule="auto"/>
        <w:ind w:firstLine="495" w:firstLineChars="177"/>
        <w:rPr>
          <w:sz w:val="28"/>
          <w:szCs w:val="28"/>
        </w:rPr>
      </w:pPr>
      <w:r>
        <w:rPr>
          <w:rFonts w:hint="eastAsia"/>
          <w:sz w:val="28"/>
          <w:szCs w:val="28"/>
        </w:rPr>
        <w:t>1.</w:t>
      </w:r>
      <w:r>
        <w:rPr>
          <w:rFonts w:hint="eastAsia"/>
          <w:sz w:val="28"/>
          <w:szCs w:val="28"/>
        </w:rPr>
        <w:tab/>
      </w:r>
      <w:r>
        <w:rPr>
          <w:rFonts w:hint="eastAsia"/>
          <w:sz w:val="28"/>
          <w:szCs w:val="28"/>
        </w:rPr>
        <w:t>公司营业执照一份（盖章复印件）</w:t>
      </w:r>
    </w:p>
    <w:p>
      <w:pPr>
        <w:spacing w:line="360" w:lineRule="auto"/>
        <w:ind w:firstLine="495" w:firstLineChars="177"/>
        <w:rPr>
          <w:rFonts w:hint="eastAsia" w:eastAsia="宋体"/>
          <w:sz w:val="28"/>
          <w:szCs w:val="28"/>
          <w:lang w:eastAsia="zh-CN"/>
        </w:rPr>
      </w:pPr>
      <w:r>
        <w:rPr>
          <w:rFonts w:hint="eastAsia"/>
          <w:sz w:val="28"/>
          <w:szCs w:val="28"/>
        </w:rPr>
        <w:t>2.</w:t>
      </w:r>
      <w:r>
        <w:rPr>
          <w:rFonts w:hint="eastAsia"/>
          <w:sz w:val="28"/>
          <w:szCs w:val="28"/>
        </w:rPr>
        <w:tab/>
      </w:r>
      <w:r>
        <w:rPr>
          <w:rFonts w:hint="eastAsia"/>
          <w:sz w:val="28"/>
          <w:szCs w:val="28"/>
        </w:rPr>
        <w:t>具有城镇污水排入排水官网许可证（固定污染源排污登记回执）一份（盖章复印件）</w:t>
      </w:r>
      <w:r>
        <w:rPr>
          <w:rFonts w:hint="eastAsia"/>
          <w:sz w:val="28"/>
          <w:szCs w:val="28"/>
          <w:lang w:eastAsia="zh-CN"/>
        </w:rPr>
        <w:t>。</w:t>
      </w:r>
    </w:p>
    <w:p>
      <w:pPr>
        <w:spacing w:line="360" w:lineRule="auto"/>
        <w:ind w:firstLine="560" w:firstLineChars="200"/>
        <w:rPr>
          <w:sz w:val="28"/>
          <w:szCs w:val="28"/>
        </w:rPr>
      </w:pPr>
      <w:r>
        <w:rPr>
          <w:rFonts w:hint="eastAsia"/>
          <w:sz w:val="28"/>
          <w:szCs w:val="28"/>
          <w:lang w:val="en-US" w:eastAsia="zh-CN"/>
        </w:rPr>
        <w:t>3.</w:t>
      </w:r>
      <w:r>
        <w:rPr>
          <w:rFonts w:hint="eastAsia"/>
          <w:sz w:val="28"/>
          <w:szCs w:val="28"/>
        </w:rPr>
        <w:t>业务人员授权书原件；调研询价报价单原件（见附件1，填全盖章）；公司介绍（见附件2，包括服务能力、历史业绩等）</w:t>
      </w:r>
    </w:p>
    <w:p>
      <w:pPr>
        <w:spacing w:line="360" w:lineRule="auto"/>
        <w:ind w:firstLine="3155" w:firstLineChars="1127"/>
        <w:rPr>
          <w:rFonts w:hint="default" w:eastAsia="宋体"/>
          <w:sz w:val="28"/>
          <w:szCs w:val="28"/>
          <w:lang w:val="en-US" w:eastAsia="zh-CN"/>
        </w:rPr>
      </w:pPr>
      <w:r>
        <w:rPr>
          <w:rFonts w:hint="eastAsia"/>
          <w:sz w:val="28"/>
          <w:szCs w:val="28"/>
        </w:rPr>
        <w:t>联系电话：</w:t>
      </w:r>
      <w:r>
        <w:rPr>
          <w:rFonts w:hint="eastAsia"/>
          <w:sz w:val="28"/>
          <w:szCs w:val="28"/>
          <w:lang w:val="en-US" w:eastAsia="zh-CN"/>
        </w:rPr>
        <w:t>18931506966</w:t>
      </w:r>
    </w:p>
    <w:p>
      <w:pPr>
        <w:spacing w:line="360" w:lineRule="auto"/>
        <w:ind w:firstLine="3855" w:firstLineChars="1377"/>
        <w:rPr>
          <w:sz w:val="28"/>
          <w:szCs w:val="28"/>
        </w:rPr>
      </w:pPr>
      <w:r>
        <w:rPr>
          <w:rFonts w:hint="eastAsia"/>
          <w:sz w:val="28"/>
          <w:szCs w:val="28"/>
        </w:rPr>
        <w:t>2024年</w:t>
      </w:r>
      <w:r>
        <w:rPr>
          <w:rFonts w:hint="eastAsia"/>
          <w:sz w:val="28"/>
          <w:szCs w:val="28"/>
          <w:lang w:val="en-US" w:eastAsia="zh-CN"/>
        </w:rPr>
        <w:t>8</w:t>
      </w:r>
      <w:r>
        <w:rPr>
          <w:rFonts w:hint="eastAsia"/>
          <w:sz w:val="28"/>
          <w:szCs w:val="28"/>
        </w:rPr>
        <w:t>月</w:t>
      </w:r>
      <w:r>
        <w:rPr>
          <w:rFonts w:hint="eastAsia"/>
          <w:sz w:val="28"/>
          <w:szCs w:val="28"/>
          <w:lang w:val="en-US" w:eastAsia="zh-CN"/>
        </w:rPr>
        <w:t>13</w:t>
      </w:r>
      <w:r>
        <w:rPr>
          <w:rFonts w:hint="eastAsia"/>
          <w:sz w:val="28"/>
          <w:szCs w:val="28"/>
        </w:rPr>
        <w:t>日</w:t>
      </w:r>
    </w:p>
    <w:p>
      <w:pPr>
        <w:pStyle w:val="10"/>
        <w:spacing w:before="0" w:beforeAutospacing="0" w:after="0" w:afterAutospacing="0"/>
        <w:ind w:left="-142"/>
        <w:jc w:val="both"/>
        <w:rPr>
          <w:b/>
          <w:sz w:val="28"/>
        </w:rPr>
      </w:pPr>
    </w:p>
    <w:p>
      <w:pPr>
        <w:pStyle w:val="10"/>
        <w:spacing w:before="0" w:beforeAutospacing="0" w:after="0" w:afterAutospacing="0"/>
        <w:ind w:left="-142"/>
        <w:jc w:val="both"/>
        <w:rPr>
          <w:b/>
          <w:sz w:val="28"/>
        </w:rPr>
      </w:pPr>
    </w:p>
    <w:p>
      <w:pPr>
        <w:pStyle w:val="10"/>
        <w:spacing w:before="0" w:beforeAutospacing="0" w:after="0" w:afterAutospacing="0"/>
        <w:ind w:left="-142"/>
        <w:jc w:val="both"/>
        <w:rPr>
          <w:b/>
          <w:sz w:val="28"/>
        </w:rPr>
      </w:pPr>
    </w:p>
    <w:p>
      <w:pPr>
        <w:pStyle w:val="10"/>
        <w:spacing w:before="0" w:beforeAutospacing="0" w:after="0" w:afterAutospacing="0"/>
        <w:ind w:left="-142"/>
        <w:jc w:val="both"/>
        <w:rPr>
          <w:b/>
          <w:sz w:val="28"/>
        </w:rPr>
      </w:pPr>
    </w:p>
    <w:p>
      <w:pPr>
        <w:pStyle w:val="10"/>
        <w:spacing w:before="0" w:beforeAutospacing="0" w:after="0" w:afterAutospacing="0"/>
        <w:ind w:left="-142"/>
        <w:jc w:val="both"/>
        <w:rPr>
          <w:b/>
          <w:sz w:val="28"/>
        </w:rPr>
      </w:pPr>
    </w:p>
    <w:p>
      <w:pPr>
        <w:pStyle w:val="10"/>
        <w:spacing w:before="0" w:beforeAutospacing="0" w:after="0" w:afterAutospacing="0"/>
        <w:ind w:left="-142"/>
        <w:jc w:val="both"/>
        <w:rPr>
          <w:b/>
          <w:sz w:val="28"/>
        </w:rPr>
      </w:pPr>
    </w:p>
    <w:p>
      <w:pPr>
        <w:pStyle w:val="10"/>
        <w:spacing w:before="0" w:beforeAutospacing="0" w:after="0" w:afterAutospacing="0"/>
        <w:ind w:left="-142"/>
        <w:jc w:val="both"/>
        <w:rPr>
          <w:b/>
          <w:sz w:val="28"/>
        </w:rPr>
      </w:pPr>
    </w:p>
    <w:p>
      <w:pPr>
        <w:pStyle w:val="10"/>
        <w:spacing w:before="0" w:beforeAutospacing="0" w:after="0" w:afterAutospacing="0"/>
        <w:ind w:left="-142"/>
        <w:jc w:val="both"/>
        <w:rPr>
          <w:b/>
          <w:sz w:val="28"/>
        </w:rPr>
      </w:pPr>
    </w:p>
    <w:p>
      <w:pPr>
        <w:pStyle w:val="10"/>
        <w:spacing w:before="0" w:beforeAutospacing="0" w:after="0" w:afterAutospacing="0"/>
        <w:ind w:left="-142"/>
        <w:jc w:val="both"/>
        <w:rPr>
          <w:b/>
          <w:sz w:val="28"/>
        </w:rPr>
      </w:pPr>
    </w:p>
    <w:p>
      <w:pPr>
        <w:pStyle w:val="10"/>
        <w:spacing w:before="0" w:beforeAutospacing="0" w:after="0" w:afterAutospacing="0"/>
        <w:ind w:left="-142"/>
        <w:jc w:val="both"/>
        <w:rPr>
          <w:b/>
          <w:sz w:val="28"/>
        </w:rPr>
      </w:pPr>
      <w:r>
        <w:rPr>
          <w:b/>
          <w:sz w:val="28"/>
        </w:rPr>
        <w:t>项目</w:t>
      </w:r>
      <w:r>
        <w:rPr>
          <w:rFonts w:hint="eastAsia"/>
          <w:b/>
          <w:sz w:val="28"/>
          <w:lang w:eastAsia="zh-CN"/>
        </w:rPr>
        <w:t>服务要求</w:t>
      </w:r>
      <w:r>
        <w:rPr>
          <w:b/>
          <w:sz w:val="28"/>
        </w:rPr>
        <w:t>：</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1.质量标准:符合国家、地方、行业、团体或企业标准，并按照最高标准执行。</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2.乙方严格执行国家卫计委发布的《医院医用织物洗涤消毒技术规范WS/T5082016》各项要求，防止交叉感染。疫情期间，满足医院传染病相关织物的洗涤处理要求。</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3.使用的洗涤剂、消毒剂和各种有机溶剂，应符合国家有关要求，并在有效期内使用。</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4.每季度由甲方进行洗涤物品抽样检查，细菌菌落数≤200Cfu/100cm2，不得检出大肠菌群、金黄色葡萄球菌等化脓性致病菌致病微生物。</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5.提供洗涤服务项目要求洗涤后物品干燥、平整、洁净、无污迹、无破损、无开线，折叠整齐，带、扣齐全，封包、数量无差错，反洗率≤3%。</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6.对于过薄透亮、起球严重不适合继续使用和无法修补、拆洗的织物和被褥，填写织物报废单随实物交我院被服负责人核实作报废处理，每月报废率应不超当月洗涤织物数量的2.5%。</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color w:val="000000" w:themeColor="text1"/>
          <w:sz w:val="24"/>
          <w:szCs w:val="24"/>
        </w:rPr>
      </w:pPr>
      <w:r>
        <w:rPr>
          <w:rFonts w:hint="eastAsia" w:ascii="仿宋_GB2312" w:hAnsi="仿宋_GB2312" w:eastAsia="仿宋_GB2312" w:cs="仿宋_GB2312"/>
          <w:sz w:val="24"/>
          <w:szCs w:val="24"/>
        </w:rPr>
        <w:t>7.免费提供破损被服及各布类的缝补服务</w:t>
      </w:r>
      <w:r>
        <w:rPr>
          <w:rFonts w:hint="eastAsia" w:ascii="仿宋_GB2312" w:hAnsi="仿宋_GB2312" w:eastAsia="仿宋_GB2312" w:cs="仿宋_GB2312"/>
          <w:color w:val="000000" w:themeColor="text1"/>
          <w:sz w:val="24"/>
          <w:szCs w:val="24"/>
          <w:lang w:eastAsia="zh-CN"/>
        </w:rPr>
        <w:t>（乙方负责提供白布、枕头填充物、棉花等补足材料）</w:t>
      </w:r>
      <w:r>
        <w:rPr>
          <w:rFonts w:hint="eastAsia" w:ascii="仿宋_GB2312" w:hAnsi="仿宋_GB2312" w:eastAsia="仿宋_GB2312" w:cs="仿宋_GB2312"/>
          <w:color w:val="000000" w:themeColor="text1"/>
          <w:sz w:val="24"/>
          <w:szCs w:val="24"/>
        </w:rPr>
        <w:t>，</w:t>
      </w:r>
      <w:r>
        <w:rPr>
          <w:rFonts w:hint="eastAsia" w:ascii="仿宋_GB2312" w:hAnsi="仿宋_GB2312" w:eastAsia="仿宋_GB2312" w:cs="仿宋_GB2312"/>
          <w:color w:val="000000" w:themeColor="text1"/>
          <w:sz w:val="24"/>
          <w:szCs w:val="24"/>
          <w:lang w:eastAsia="zh-CN"/>
        </w:rPr>
        <w:t>保持原大小尺寸，</w:t>
      </w:r>
      <w:r>
        <w:rPr>
          <w:rFonts w:hint="eastAsia" w:ascii="仿宋_GB2312" w:hAnsi="仿宋_GB2312" w:eastAsia="仿宋_GB2312" w:cs="仿宋_GB2312"/>
          <w:color w:val="000000" w:themeColor="text1"/>
          <w:sz w:val="24"/>
          <w:szCs w:val="24"/>
        </w:rPr>
        <w:t>做到返回后即可投入使用。医院脏污棉褥、棉被、枕头破损严重需要报损物品须将原物交接给医院洗衣房。</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color w:val="000000" w:themeColor="text1"/>
          <w:sz w:val="24"/>
          <w:szCs w:val="24"/>
        </w:rPr>
      </w:pPr>
      <w:r>
        <w:rPr>
          <w:rFonts w:hint="eastAsia" w:ascii="仿宋_GB2312" w:hAnsi="仿宋_GB2312" w:eastAsia="仿宋_GB2312" w:cs="仿宋_GB2312"/>
          <w:color w:val="000000" w:themeColor="text1"/>
          <w:sz w:val="24"/>
          <w:szCs w:val="24"/>
        </w:rPr>
        <w:t>8.乙方提供下收下送车辆，洗涤公司派专人每天进行全院科室下收下送，确保手术用品、临床科室物品等及时到位，做好各类物品的下收下送和数量清点交接签字等</w:t>
      </w:r>
      <w:r>
        <w:rPr>
          <w:rFonts w:hint="eastAsia" w:ascii="仿宋_GB2312" w:hAnsi="仿宋_GB2312" w:eastAsia="仿宋_GB2312" w:cs="仿宋_GB2312"/>
          <w:color w:val="000000" w:themeColor="text1"/>
          <w:sz w:val="24"/>
          <w:szCs w:val="24"/>
          <w:lang w:eastAsia="zh-CN"/>
        </w:rPr>
        <w:t>，如遇特殊情况双方及时沟通解决</w:t>
      </w:r>
      <w:r>
        <w:rPr>
          <w:rFonts w:hint="eastAsia" w:ascii="仿宋_GB2312" w:hAnsi="仿宋_GB2312" w:eastAsia="仿宋_GB2312" w:cs="仿宋_GB2312"/>
          <w:color w:val="000000" w:themeColor="text1"/>
          <w:sz w:val="24"/>
          <w:szCs w:val="24"/>
        </w:rPr>
        <w:t>。</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color w:val="000000" w:themeColor="text1"/>
          <w:sz w:val="24"/>
          <w:szCs w:val="24"/>
          <w:lang w:eastAsia="zh-CN"/>
        </w:rPr>
      </w:pPr>
      <w:r>
        <w:rPr>
          <w:rFonts w:hint="eastAsia" w:ascii="仿宋_GB2312" w:hAnsi="仿宋_GB2312" w:eastAsia="仿宋_GB2312" w:cs="仿宋_GB2312"/>
          <w:color w:val="000000" w:themeColor="text1"/>
          <w:sz w:val="24"/>
          <w:szCs w:val="24"/>
        </w:rPr>
        <w:t>每天收送时间:早08:00-11:00</w:t>
      </w:r>
      <w:r>
        <w:rPr>
          <w:rFonts w:hint="eastAsia" w:ascii="仿宋_GB2312" w:hAnsi="仿宋_GB2312" w:eastAsia="仿宋_GB2312" w:cs="仿宋_GB2312"/>
          <w:color w:val="000000" w:themeColor="text1"/>
          <w:sz w:val="24"/>
          <w:szCs w:val="24"/>
          <w:lang w:eastAsia="zh-CN"/>
        </w:rPr>
        <w:t>；</w:t>
      </w:r>
      <w:r>
        <w:rPr>
          <w:rFonts w:hint="eastAsia" w:ascii="仿宋_GB2312" w:hAnsi="仿宋_GB2312" w:eastAsia="仿宋_GB2312" w:cs="仿宋_GB2312"/>
          <w:color w:val="000000" w:themeColor="text1"/>
          <w:sz w:val="24"/>
          <w:szCs w:val="24"/>
        </w:rPr>
        <w:t>下午14:00-1</w:t>
      </w:r>
      <w:r>
        <w:rPr>
          <w:rFonts w:hint="eastAsia" w:ascii="仿宋_GB2312" w:hAnsi="仿宋_GB2312" w:eastAsia="仿宋_GB2312" w:cs="仿宋_GB2312"/>
          <w:color w:val="000000" w:themeColor="text1"/>
          <w:sz w:val="24"/>
          <w:szCs w:val="24"/>
          <w:lang w:val="en-US" w:eastAsia="zh-CN"/>
        </w:rPr>
        <w:t>7：00</w:t>
      </w:r>
      <w:r>
        <w:rPr>
          <w:rFonts w:hint="eastAsia" w:ascii="仿宋_GB2312" w:hAnsi="仿宋_GB2312" w:eastAsia="仿宋_GB2312" w:cs="仿宋_GB2312"/>
          <w:color w:val="000000" w:themeColor="text1"/>
          <w:sz w:val="24"/>
          <w:szCs w:val="24"/>
          <w:lang w:eastAsia="zh-CN"/>
        </w:rPr>
        <w:t>；</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color w:val="000000" w:themeColor="text1"/>
          <w:sz w:val="24"/>
          <w:szCs w:val="24"/>
          <w:lang w:eastAsia="zh-CN"/>
        </w:rPr>
      </w:pPr>
      <w:r>
        <w:rPr>
          <w:rFonts w:hint="eastAsia" w:ascii="仿宋_GB2312" w:hAnsi="仿宋_GB2312" w:eastAsia="仿宋_GB2312" w:cs="仿宋_GB2312"/>
          <w:color w:val="000000" w:themeColor="text1"/>
          <w:sz w:val="24"/>
          <w:szCs w:val="24"/>
        </w:rPr>
        <w:t>转运车辆、工具等洁污分开</w:t>
      </w:r>
      <w:r>
        <w:rPr>
          <w:rFonts w:hint="eastAsia" w:ascii="仿宋_GB2312" w:hAnsi="仿宋_GB2312" w:eastAsia="仿宋_GB2312" w:cs="仿宋_GB2312"/>
          <w:color w:val="000000" w:themeColor="text1"/>
          <w:sz w:val="24"/>
          <w:szCs w:val="24"/>
          <w:lang w:eastAsia="zh-CN"/>
        </w:rPr>
        <w:t>，</w:t>
      </w:r>
      <w:r>
        <w:rPr>
          <w:rFonts w:hint="eastAsia" w:ascii="仿宋_GB2312" w:hAnsi="仿宋_GB2312" w:eastAsia="仿宋_GB2312" w:cs="仿宋_GB2312"/>
          <w:color w:val="000000" w:themeColor="text1"/>
          <w:sz w:val="24"/>
          <w:szCs w:val="24"/>
        </w:rPr>
        <w:t>织物品转运专人专车</w:t>
      </w:r>
      <w:r>
        <w:rPr>
          <w:rFonts w:hint="eastAsia" w:ascii="仿宋_GB2312" w:hAnsi="仿宋_GB2312" w:eastAsia="仿宋_GB2312" w:cs="仿宋_GB2312"/>
          <w:color w:val="000000" w:themeColor="text1"/>
          <w:sz w:val="24"/>
          <w:szCs w:val="24"/>
          <w:lang w:eastAsia="zh-CN"/>
        </w:rPr>
        <w:t>；</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值班</w:t>
      </w:r>
      <w:r>
        <w:rPr>
          <w:rFonts w:hint="eastAsia" w:ascii="仿宋_GB2312" w:hAnsi="仿宋_GB2312" w:eastAsia="仿宋_GB2312" w:cs="仿宋_GB2312"/>
          <w:sz w:val="24"/>
          <w:szCs w:val="24"/>
          <w:lang w:eastAsia="zh-CN"/>
        </w:rPr>
        <w:t>室</w:t>
      </w:r>
      <w:r>
        <w:rPr>
          <w:rFonts w:hint="eastAsia" w:ascii="仿宋_GB2312" w:hAnsi="仿宋_GB2312" w:eastAsia="仿宋_GB2312" w:cs="仿宋_GB2312"/>
          <w:sz w:val="24"/>
          <w:szCs w:val="24"/>
        </w:rPr>
        <w:t>被</w:t>
      </w:r>
      <w:r>
        <w:rPr>
          <w:rFonts w:hint="eastAsia" w:ascii="仿宋_GB2312" w:hAnsi="仿宋_GB2312" w:eastAsia="仿宋_GB2312" w:cs="仿宋_GB2312"/>
          <w:sz w:val="24"/>
          <w:szCs w:val="24"/>
          <w:lang w:eastAsia="zh-CN"/>
        </w:rPr>
        <w:t>服</w:t>
      </w:r>
      <w:r>
        <w:rPr>
          <w:rFonts w:hint="eastAsia" w:ascii="仿宋_GB2312" w:hAnsi="仿宋_GB2312" w:eastAsia="仿宋_GB2312" w:cs="仿宋_GB2312"/>
          <w:sz w:val="24"/>
          <w:szCs w:val="24"/>
        </w:rPr>
        <w:t>:专车、专人每天收送一次;</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工衣:专车、专人每天收送一次;</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病床被服:专车、专人每天到临床科室收送一次。</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乙方员工将洗干净的被服分发到医院每个科室，与医院各科室的护士长或护土清点送回被服数量，核实无误后签收;随后双方员工清点需送洗被服数量;并记录在收洗单上。然后乙方员工将被服收走。</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9.乙方工作人员要文明服务，着装统一，佩戴胸卡，维护医院的良好形象，收、发工作人员服务科室及时间相对固定。</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10.要根据医院的具体情况和要求设置工作流程和工作时间，遇到重大突发事件，洗涤公司需自觉服从医院安排，根据任务需要安排收送任务。</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11.工作人员在医院收取物品时，必须按照不同类型的物品进行分拣、去血、去污，对感染类物品，</w:t>
      </w:r>
      <w:r>
        <w:rPr>
          <w:rFonts w:hint="eastAsia" w:ascii="仿宋_GB2312" w:hAnsi="仿宋_GB2312" w:eastAsia="仿宋_GB2312" w:cs="仿宋_GB2312"/>
          <w:sz w:val="24"/>
          <w:szCs w:val="24"/>
          <w:lang w:eastAsia="zh-CN"/>
        </w:rPr>
        <w:t>标识清楚，</w:t>
      </w:r>
      <w:r>
        <w:rPr>
          <w:rFonts w:hint="eastAsia" w:ascii="仿宋_GB2312" w:hAnsi="仿宋_GB2312" w:eastAsia="仿宋_GB2312" w:cs="仿宋_GB2312"/>
          <w:sz w:val="24"/>
          <w:szCs w:val="24"/>
        </w:rPr>
        <w:t>严格按照感染类物品特殊的要求单独清洗和消毒。</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12.强化动态中的管理工作和专用工具使用，做到不同被服使用不同的专用设备和工具设备、密闭车辆、工具使用一次消毒一次，并由专人负责，防止交叉感染。</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13.织物洗涤要分机分类专洗，使衣物不搭色，不沾污，确保质量，对洗涤完毕的物品要求进行熨烫、无破损、无残缺、无毛边，对破损、残缺和毛边的要进行缝补、修剪。</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14.洗涤出现的破损由乙方负责免费缝补,标准为缝补三处以上(含三处)的更换新品,新被罩无破损、无残缺、无毛边，对破损、残缺和毛边的要进行缝补、修剪。</w:t>
      </w:r>
      <w:r>
        <w:rPr>
          <w:rFonts w:hint="eastAsia" w:ascii="仿宋_GB2312" w:hAnsi="仿宋_GB2312" w:eastAsia="仿宋_GB2312" w:cs="仿宋_GB2312"/>
          <w:sz w:val="24"/>
          <w:szCs w:val="24"/>
          <w:lang w:eastAsia="zh-CN"/>
        </w:rPr>
        <w:t>可</w:t>
      </w:r>
      <w:r>
        <w:rPr>
          <w:rFonts w:hint="eastAsia" w:ascii="仿宋_GB2312" w:hAnsi="仿宋_GB2312" w:eastAsia="仿宋_GB2312" w:cs="仿宋_GB2312"/>
          <w:sz w:val="24"/>
          <w:szCs w:val="24"/>
        </w:rPr>
        <w:t>见的破损由乙方负责免费缝补，标准为缝补三处以上(含三处</w:t>
      </w:r>
      <w:r>
        <w:rPr>
          <w:rFonts w:hint="eastAsia" w:ascii="仿宋_GB2312" w:hAnsi="仿宋_GB2312" w:eastAsia="仿宋_GB2312" w:cs="仿宋_GB2312"/>
          <w:sz w:val="24"/>
          <w:szCs w:val="24"/>
          <w:lang w:val="en-US" w:eastAsia="zh-CN"/>
        </w:rPr>
        <w:t>,除外遮盖血渍的补丁</w:t>
      </w:r>
      <w:r>
        <w:rPr>
          <w:rFonts w:hint="eastAsia" w:ascii="仿宋_GB2312" w:hAnsi="仿宋_GB2312" w:eastAsia="仿宋_GB2312" w:cs="仿宋_GB2312"/>
          <w:sz w:val="24"/>
          <w:szCs w:val="24"/>
        </w:rPr>
        <w:t>)的更换新品,新被罩、床单、枕套由医院更换，破损、淘汰物品做好登记，按医疗废物要求作无害化处理。</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15.严禁在洗涤过程中使用火碱等严重缩减洗涤物品正常使用寿命的洗涤药剂洗涤物品。</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16.每季度由护理部组织各临床科室护士长对洗涤公司工作进行满意度调查，(具体调查内容见“洗衣房/洗涤公司满意度调查表”)，满意率95% 以上为合格。</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color w:val="000000" w:themeColor="text1"/>
          <w:sz w:val="24"/>
          <w:szCs w:val="24"/>
        </w:rPr>
      </w:pPr>
      <w:r>
        <w:rPr>
          <w:rFonts w:hint="eastAsia" w:ascii="仿宋_GB2312" w:hAnsi="仿宋_GB2312" w:eastAsia="仿宋_GB2312" w:cs="仿宋_GB2312"/>
          <w:sz w:val="24"/>
          <w:szCs w:val="24"/>
        </w:rPr>
        <w:t>17.每月抽查手术室、供应室、急诊科、透析室、产科、儿科、ICU、内科病房、外科病房、洗衣房等</w:t>
      </w:r>
      <w:r>
        <w:rPr>
          <w:rFonts w:hint="eastAsia" w:ascii="仿宋_GB2312" w:hAnsi="仿宋_GB2312" w:eastAsia="仿宋_GB2312" w:cs="仿宋_GB2312"/>
          <w:color w:val="000000" w:themeColor="text1"/>
          <w:sz w:val="24"/>
          <w:szCs w:val="24"/>
        </w:rPr>
        <w:t>至少10个及以上科室的布类物品洗涤质量评价，</w:t>
      </w:r>
      <w:r>
        <w:rPr>
          <w:rFonts w:hint="eastAsia" w:ascii="仿宋_GB2312" w:hAnsi="仿宋_GB2312" w:eastAsia="仿宋_GB2312" w:cs="仿宋_GB2312"/>
          <w:color w:val="000000" w:themeColor="text1"/>
          <w:sz w:val="24"/>
          <w:szCs w:val="24"/>
          <w:lang w:eastAsia="zh-CN"/>
        </w:rPr>
        <w:t>护理部（包括洗衣房）如接到医院个别部门或个人对洗涤问题投诉，一次扣</w:t>
      </w:r>
      <w:r>
        <w:rPr>
          <w:rFonts w:hint="eastAsia" w:ascii="仿宋_GB2312" w:hAnsi="仿宋_GB2312" w:eastAsia="仿宋_GB2312" w:cs="仿宋_GB2312"/>
          <w:color w:val="000000" w:themeColor="text1"/>
          <w:sz w:val="24"/>
          <w:szCs w:val="24"/>
          <w:lang w:val="en-US" w:eastAsia="zh-CN"/>
        </w:rPr>
        <w:t>5分，</w:t>
      </w:r>
      <w:r>
        <w:rPr>
          <w:rFonts w:hint="eastAsia" w:ascii="仿宋_GB2312" w:hAnsi="仿宋_GB2312" w:eastAsia="仿宋_GB2312" w:cs="仿宋_GB2312"/>
          <w:color w:val="000000" w:themeColor="text1"/>
          <w:sz w:val="24"/>
          <w:szCs w:val="24"/>
        </w:rPr>
        <w:t>满分100分，95分为合格。(具体考核内容见“医用织物洗涤质量检查标准”)。</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color w:val="000000" w:themeColor="text1"/>
          <w:sz w:val="24"/>
          <w:szCs w:val="24"/>
        </w:rPr>
      </w:pPr>
      <w:r>
        <w:rPr>
          <w:rFonts w:hint="eastAsia" w:ascii="仿宋_GB2312" w:hAnsi="仿宋_GB2312" w:eastAsia="仿宋_GB2312" w:cs="仿宋_GB2312"/>
          <w:color w:val="000000" w:themeColor="text1"/>
          <w:sz w:val="24"/>
          <w:szCs w:val="24"/>
        </w:rPr>
        <w:t>18.每月根据医院织物洗涤质量、洗涤织物抽样检查(细菌菌落数≤200cfu/100cm，无致病微生物)、临床科室对洗涤人员服务和洗涤质量满意度的汇总表满分100分，95分为合格。(具体考核内容见“医用织物洗涤质量检查汇总表”)。</w:t>
      </w:r>
    </w:p>
    <w:p>
      <w:pPr>
        <w:keepNext w:val="0"/>
        <w:keepLines w:val="0"/>
        <w:pageBreakBefore w:val="0"/>
        <w:kinsoku/>
        <w:wordWrap/>
        <w:overflowPunct/>
        <w:topLinePunct w:val="0"/>
        <w:autoSpaceDE/>
        <w:autoSpaceDN/>
        <w:bidi w:val="0"/>
        <w:adjustRightInd/>
        <w:snapToGrid/>
        <w:spacing w:line="360" w:lineRule="auto"/>
        <w:textAlignment w:val="auto"/>
        <w:rPr>
          <w:rFonts w:hint="eastAsia"/>
          <w:sz w:val="28"/>
          <w:szCs w:val="28"/>
        </w:rPr>
      </w:pPr>
      <w:r>
        <w:rPr>
          <w:rFonts w:hint="eastAsia" w:ascii="仿宋_GB2312" w:hAnsi="仿宋_GB2312" w:eastAsia="仿宋_GB2312" w:cs="仿宋_GB2312"/>
          <w:sz w:val="24"/>
          <w:szCs w:val="24"/>
        </w:rPr>
        <w:t>19.护理部、院感科和后勤保障部门等职能科室至少每季度一次对洗涤公司进行实地考察，查看其洗涤规范落实情况，分机分类专洗等要求。</w:t>
      </w:r>
    </w:p>
    <w:p>
      <w:pPr>
        <w:pStyle w:val="10"/>
        <w:spacing w:before="0" w:beforeAutospacing="0" w:after="0" w:afterAutospacing="0"/>
        <w:jc w:val="both"/>
        <w:rPr>
          <w:sz w:val="28"/>
          <w:szCs w:val="28"/>
        </w:rPr>
      </w:pPr>
      <w:r>
        <w:rPr>
          <w:rFonts w:hint="eastAsia"/>
          <w:sz w:val="28"/>
          <w:szCs w:val="28"/>
        </w:rPr>
        <w:t>附件1：</w:t>
      </w:r>
    </w:p>
    <w:p>
      <w:pPr>
        <w:pStyle w:val="10"/>
        <w:spacing w:line="298" w:lineRule="atLeast"/>
        <w:ind w:left="480"/>
        <w:jc w:val="center"/>
        <w:rPr>
          <w:rFonts w:ascii="黑体" w:hAnsi="黑体" w:eastAsia="黑体"/>
          <w:b/>
          <w:sz w:val="32"/>
        </w:rPr>
      </w:pPr>
      <w:r>
        <w:rPr>
          <w:rFonts w:hint="eastAsia" w:ascii="黑体" w:hAnsi="黑体" w:eastAsia="黑体"/>
          <w:b/>
          <w:sz w:val="32"/>
        </w:rPr>
        <w:t>调研询价报价单</w:t>
      </w:r>
    </w:p>
    <w:p>
      <w:pPr>
        <w:spacing w:line="360" w:lineRule="auto"/>
        <w:rPr>
          <w:b/>
          <w:sz w:val="28"/>
          <w:szCs w:val="28"/>
        </w:rPr>
      </w:pPr>
      <w:r>
        <w:rPr>
          <w:rFonts w:hint="eastAsia"/>
          <w:b/>
          <w:sz w:val="28"/>
          <w:szCs w:val="28"/>
        </w:rPr>
        <w:t>唐山市人民医院：</w:t>
      </w:r>
    </w:p>
    <w:p>
      <w:pPr>
        <w:spacing w:line="360" w:lineRule="auto"/>
        <w:ind w:firstLine="560" w:firstLineChars="200"/>
        <w:rPr>
          <w:color w:val="auto"/>
          <w:sz w:val="28"/>
          <w:szCs w:val="28"/>
        </w:rPr>
      </w:pPr>
      <w:r>
        <w:rPr>
          <w:rFonts w:hint="eastAsia"/>
          <w:sz w:val="28"/>
          <w:szCs w:val="28"/>
        </w:rPr>
        <w:t>在贵单位组织的</w:t>
      </w:r>
      <w:r>
        <w:rPr>
          <w:rFonts w:hint="eastAsia"/>
          <w:color w:val="auto"/>
          <w:sz w:val="28"/>
          <w:szCs w:val="28"/>
          <w:u w:val="none"/>
          <w:lang w:eastAsia="zh-CN"/>
        </w:rPr>
        <w:t>布草洗涤服务</w:t>
      </w:r>
      <w:r>
        <w:rPr>
          <w:rFonts w:hint="eastAsia"/>
          <w:color w:val="auto"/>
          <w:sz w:val="28"/>
          <w:szCs w:val="28"/>
        </w:rPr>
        <w:t>项目询价中，我公司具体报价如下：</w:t>
      </w:r>
    </w:p>
    <w:p>
      <w:pPr>
        <w:widowControl/>
        <w:spacing w:before="100" w:beforeAutospacing="1" w:after="100" w:afterAutospacing="1" w:line="540" w:lineRule="exact"/>
        <w:ind w:firstLine="560" w:firstLineChars="200"/>
        <w:jc w:val="left"/>
        <w:rPr>
          <w:rFonts w:ascii="宋体" w:hAnsi="宋体" w:cs="宋体"/>
          <w:color w:val="auto"/>
          <w:kern w:val="0"/>
          <w:sz w:val="28"/>
          <w:szCs w:val="28"/>
          <w:u w:val="single"/>
        </w:rPr>
      </w:pPr>
      <w:r>
        <w:rPr>
          <w:rFonts w:hint="eastAsia" w:ascii="宋体" w:hAnsi="宋体" w:cs="宋体"/>
          <w:color w:val="auto"/>
          <w:kern w:val="0"/>
          <w:sz w:val="28"/>
          <w:szCs w:val="28"/>
        </w:rPr>
        <w:t>报价金额（万元）：</w:t>
      </w:r>
      <w:r>
        <w:rPr>
          <w:rFonts w:hint="eastAsia" w:ascii="宋体" w:hAnsi="宋体" w:cs="宋体"/>
          <w:color w:val="auto"/>
          <w:kern w:val="0"/>
          <w:sz w:val="28"/>
          <w:szCs w:val="28"/>
          <w:u w:val="single"/>
        </w:rPr>
        <w:t xml:space="preserve">                              </w:t>
      </w:r>
    </w:p>
    <w:p>
      <w:pPr>
        <w:widowControl/>
        <w:spacing w:before="100" w:beforeAutospacing="1" w:after="100" w:afterAutospacing="1" w:line="540" w:lineRule="exact"/>
        <w:ind w:firstLine="560" w:firstLineChars="200"/>
        <w:jc w:val="left"/>
        <w:rPr>
          <w:rFonts w:ascii="宋体" w:hAnsi="宋体" w:cs="宋体"/>
          <w:color w:val="auto"/>
          <w:kern w:val="0"/>
          <w:sz w:val="28"/>
          <w:szCs w:val="28"/>
        </w:rPr>
      </w:pPr>
      <w:r>
        <w:rPr>
          <w:rFonts w:hint="eastAsia" w:ascii="宋体" w:hAnsi="宋体" w:cs="宋体"/>
          <w:color w:val="auto"/>
          <w:kern w:val="0"/>
          <w:sz w:val="28"/>
          <w:szCs w:val="28"/>
        </w:rPr>
        <w:t>报价公司（公章）：</w:t>
      </w:r>
      <w:r>
        <w:rPr>
          <w:rFonts w:hint="eastAsia" w:ascii="宋体" w:hAnsi="宋体" w:cs="宋体"/>
          <w:color w:val="auto"/>
          <w:kern w:val="0"/>
          <w:sz w:val="28"/>
          <w:szCs w:val="28"/>
          <w:u w:val="single"/>
        </w:rPr>
        <w:t xml:space="preserve">                              </w:t>
      </w:r>
    </w:p>
    <w:p>
      <w:pPr>
        <w:widowControl/>
        <w:spacing w:before="100" w:beforeAutospacing="1" w:after="100" w:afterAutospacing="1" w:line="540" w:lineRule="exact"/>
        <w:ind w:firstLine="560" w:firstLineChars="200"/>
        <w:jc w:val="left"/>
        <w:rPr>
          <w:rFonts w:ascii="宋体" w:hAnsi="宋体" w:cs="宋体"/>
          <w:color w:val="auto"/>
          <w:kern w:val="0"/>
          <w:sz w:val="28"/>
          <w:szCs w:val="28"/>
        </w:rPr>
      </w:pPr>
      <w:r>
        <w:rPr>
          <w:rFonts w:hint="eastAsia" w:ascii="宋体" w:hAnsi="宋体" w:cs="宋体"/>
          <w:color w:val="auto"/>
          <w:kern w:val="0"/>
          <w:sz w:val="28"/>
          <w:szCs w:val="28"/>
        </w:rPr>
        <w:t>联系电话：</w:t>
      </w:r>
      <w:r>
        <w:rPr>
          <w:rFonts w:hint="eastAsia" w:ascii="宋体" w:hAnsi="宋体" w:cs="宋体"/>
          <w:color w:val="auto"/>
          <w:kern w:val="0"/>
          <w:sz w:val="28"/>
          <w:szCs w:val="28"/>
          <w:u w:val="single"/>
        </w:rPr>
        <w:t xml:space="preserve">                                      </w:t>
      </w:r>
      <w:r>
        <w:rPr>
          <w:rFonts w:hint="eastAsia" w:ascii="宋体" w:hAnsi="宋体" w:cs="宋体"/>
          <w:color w:val="auto"/>
          <w:kern w:val="0"/>
          <w:sz w:val="28"/>
          <w:szCs w:val="28"/>
        </w:rPr>
        <w:t xml:space="preserve"> </w:t>
      </w:r>
    </w:p>
    <w:p>
      <w:pPr>
        <w:widowControl/>
        <w:spacing w:before="100" w:beforeAutospacing="1" w:after="100" w:afterAutospacing="1" w:line="540" w:lineRule="exact"/>
        <w:ind w:firstLine="560" w:firstLineChars="200"/>
        <w:jc w:val="left"/>
        <w:rPr>
          <w:rFonts w:ascii="宋体" w:hAnsi="宋体"/>
          <w:color w:val="auto"/>
          <w:kern w:val="0"/>
          <w:sz w:val="28"/>
          <w:szCs w:val="28"/>
        </w:rPr>
      </w:pPr>
      <w:r>
        <w:rPr>
          <w:rFonts w:hint="eastAsia" w:ascii="宋体" w:hAnsi="宋体"/>
          <w:color w:val="auto"/>
          <w:kern w:val="0"/>
          <w:sz w:val="28"/>
          <w:szCs w:val="28"/>
        </w:rPr>
        <w:t>联系邮箱：</w:t>
      </w:r>
      <w:r>
        <w:rPr>
          <w:rFonts w:hint="eastAsia" w:ascii="宋体" w:hAnsi="宋体"/>
          <w:color w:val="auto"/>
          <w:kern w:val="0"/>
          <w:sz w:val="28"/>
          <w:szCs w:val="28"/>
          <w:u w:val="single"/>
        </w:rPr>
        <w:t xml:space="preserve">                                      </w:t>
      </w:r>
      <w:r>
        <w:rPr>
          <w:rFonts w:hint="eastAsia" w:ascii="宋体" w:hAnsi="宋体"/>
          <w:color w:val="auto"/>
          <w:kern w:val="0"/>
          <w:sz w:val="28"/>
          <w:szCs w:val="28"/>
        </w:rPr>
        <w:t xml:space="preserve">  </w:t>
      </w:r>
    </w:p>
    <w:p>
      <w:pPr>
        <w:widowControl/>
        <w:spacing w:before="100" w:beforeAutospacing="1" w:after="100" w:afterAutospacing="1" w:line="540" w:lineRule="exact"/>
        <w:ind w:firstLine="560" w:firstLineChars="200"/>
        <w:jc w:val="left"/>
        <w:rPr>
          <w:rFonts w:ascii="宋体" w:hAnsi="宋体" w:cs="宋体"/>
          <w:color w:val="auto"/>
          <w:kern w:val="0"/>
          <w:sz w:val="28"/>
          <w:szCs w:val="28"/>
        </w:rPr>
      </w:pPr>
      <w:r>
        <w:rPr>
          <w:rFonts w:hint="eastAsia" w:ascii="宋体" w:hAnsi="宋体" w:cs="宋体"/>
          <w:color w:val="auto"/>
          <w:kern w:val="0"/>
          <w:sz w:val="28"/>
          <w:szCs w:val="28"/>
        </w:rPr>
        <w:t>法人代表签字或印章：</w:t>
      </w:r>
      <w:r>
        <w:rPr>
          <w:rFonts w:hint="eastAsia" w:ascii="宋体" w:hAnsi="宋体" w:cs="宋体"/>
          <w:color w:val="auto"/>
          <w:kern w:val="0"/>
          <w:sz w:val="28"/>
          <w:szCs w:val="28"/>
          <w:u w:val="single"/>
        </w:rPr>
        <w:t xml:space="preserve">                            </w:t>
      </w:r>
      <w:r>
        <w:rPr>
          <w:rFonts w:hint="eastAsia" w:ascii="宋体" w:hAnsi="宋体" w:cs="宋体"/>
          <w:color w:val="auto"/>
          <w:kern w:val="0"/>
          <w:sz w:val="28"/>
          <w:szCs w:val="28"/>
        </w:rPr>
        <w:t xml:space="preserve">  </w:t>
      </w:r>
    </w:p>
    <w:p>
      <w:pPr>
        <w:spacing w:before="100" w:beforeAutospacing="1" w:after="100" w:afterAutospacing="1" w:line="540" w:lineRule="exact"/>
        <w:ind w:firstLine="560" w:firstLineChars="200"/>
        <w:rPr>
          <w:rFonts w:ascii="宋体" w:hAnsi="宋体" w:cs="宋体"/>
          <w:color w:val="auto"/>
          <w:kern w:val="0"/>
          <w:sz w:val="28"/>
          <w:szCs w:val="28"/>
        </w:rPr>
      </w:pPr>
      <w:r>
        <w:rPr>
          <w:rFonts w:hint="eastAsia" w:ascii="宋体" w:hAnsi="宋体" w:cs="宋体"/>
          <w:color w:val="auto"/>
          <w:kern w:val="0"/>
          <w:sz w:val="28"/>
          <w:szCs w:val="28"/>
        </w:rPr>
        <w:t>日期：</w:t>
      </w:r>
      <w:r>
        <w:rPr>
          <w:rFonts w:hint="eastAsia" w:ascii="宋体" w:hAnsi="宋体" w:cs="宋体"/>
          <w:color w:val="auto"/>
          <w:kern w:val="0"/>
          <w:sz w:val="28"/>
          <w:szCs w:val="28"/>
          <w:u w:val="single"/>
        </w:rPr>
        <w:t xml:space="preserve">                                          </w:t>
      </w:r>
      <w:r>
        <w:rPr>
          <w:rFonts w:hint="eastAsia" w:ascii="宋体" w:hAnsi="宋体" w:cs="宋体"/>
          <w:color w:val="auto"/>
          <w:kern w:val="0"/>
          <w:sz w:val="28"/>
          <w:szCs w:val="28"/>
        </w:rPr>
        <w:t xml:space="preserve"> </w:t>
      </w:r>
    </w:p>
    <w:p>
      <w:pPr>
        <w:pStyle w:val="10"/>
        <w:spacing w:line="240" w:lineRule="exact"/>
        <w:ind w:left="552"/>
        <w:rPr>
          <w:rFonts w:hint="eastAsia" w:ascii="宋体" w:hAnsi="宋体" w:cs="宋体"/>
          <w:color w:val="auto"/>
          <w:kern w:val="0"/>
          <w:sz w:val="28"/>
          <w:szCs w:val="28"/>
        </w:rPr>
      </w:pPr>
    </w:p>
    <w:p>
      <w:pPr>
        <w:pStyle w:val="10"/>
        <w:spacing w:line="240" w:lineRule="exact"/>
        <w:ind w:left="552"/>
        <w:rPr>
          <w:rFonts w:hint="eastAsia" w:ascii="宋体" w:hAnsi="宋体" w:cs="宋体"/>
          <w:color w:val="000000"/>
          <w:kern w:val="0"/>
          <w:sz w:val="28"/>
          <w:szCs w:val="28"/>
        </w:rPr>
      </w:pPr>
    </w:p>
    <w:p>
      <w:pPr>
        <w:pStyle w:val="10"/>
        <w:spacing w:line="240" w:lineRule="exact"/>
        <w:ind w:left="552"/>
        <w:rPr>
          <w:rFonts w:hint="eastAsia" w:ascii="宋体" w:hAnsi="宋体" w:cs="宋体"/>
          <w:color w:val="000000"/>
          <w:kern w:val="0"/>
          <w:sz w:val="28"/>
          <w:szCs w:val="28"/>
        </w:rPr>
      </w:pPr>
    </w:p>
    <w:p>
      <w:pPr>
        <w:pStyle w:val="10"/>
        <w:spacing w:line="240" w:lineRule="exact"/>
        <w:ind w:left="552"/>
        <w:rPr>
          <w:rFonts w:hint="eastAsia" w:ascii="宋体" w:hAnsi="宋体" w:cs="宋体"/>
          <w:color w:val="000000"/>
          <w:kern w:val="0"/>
          <w:sz w:val="28"/>
          <w:szCs w:val="28"/>
        </w:rPr>
      </w:pPr>
    </w:p>
    <w:p>
      <w:pPr>
        <w:pStyle w:val="10"/>
        <w:spacing w:line="240" w:lineRule="exact"/>
        <w:ind w:left="552"/>
        <w:rPr>
          <w:rFonts w:hint="eastAsia" w:ascii="宋体" w:hAnsi="宋体" w:cs="宋体"/>
          <w:color w:val="000000"/>
          <w:kern w:val="0"/>
          <w:sz w:val="28"/>
          <w:szCs w:val="28"/>
        </w:rPr>
      </w:pPr>
    </w:p>
    <w:p>
      <w:pPr>
        <w:pStyle w:val="10"/>
        <w:spacing w:line="240" w:lineRule="exact"/>
        <w:ind w:left="552"/>
        <w:rPr>
          <w:rFonts w:hint="eastAsia" w:ascii="宋体" w:hAnsi="宋体" w:cs="宋体"/>
          <w:color w:val="000000"/>
          <w:kern w:val="0"/>
          <w:sz w:val="28"/>
          <w:szCs w:val="28"/>
        </w:rPr>
      </w:pPr>
    </w:p>
    <w:p>
      <w:pPr>
        <w:pStyle w:val="10"/>
        <w:spacing w:line="240" w:lineRule="exact"/>
        <w:ind w:left="552"/>
        <w:rPr>
          <w:rFonts w:hint="eastAsia" w:ascii="宋体" w:hAnsi="宋体" w:cs="宋体"/>
          <w:color w:val="000000"/>
          <w:kern w:val="0"/>
          <w:sz w:val="28"/>
          <w:szCs w:val="28"/>
        </w:rPr>
      </w:pPr>
    </w:p>
    <w:p>
      <w:pPr>
        <w:pStyle w:val="10"/>
        <w:spacing w:line="240" w:lineRule="exact"/>
        <w:ind w:left="552"/>
        <w:rPr>
          <w:rFonts w:hint="eastAsia" w:ascii="宋体" w:hAnsi="宋体" w:cs="宋体"/>
          <w:color w:val="000000"/>
          <w:kern w:val="0"/>
          <w:sz w:val="28"/>
          <w:szCs w:val="28"/>
        </w:rPr>
      </w:pPr>
    </w:p>
    <w:p>
      <w:pPr>
        <w:pStyle w:val="10"/>
        <w:spacing w:line="240" w:lineRule="exact"/>
        <w:ind w:left="552"/>
        <w:rPr>
          <w:rFonts w:hint="eastAsia" w:ascii="宋体" w:hAnsi="宋体" w:cs="宋体"/>
          <w:color w:val="000000"/>
          <w:kern w:val="0"/>
          <w:sz w:val="28"/>
          <w:szCs w:val="28"/>
        </w:rPr>
      </w:pPr>
    </w:p>
    <w:p>
      <w:pPr>
        <w:pStyle w:val="10"/>
        <w:spacing w:line="240" w:lineRule="exact"/>
        <w:ind w:left="552"/>
        <w:rPr>
          <w:rFonts w:hint="eastAsia" w:ascii="宋体" w:hAnsi="宋体" w:cs="宋体"/>
          <w:color w:val="000000"/>
          <w:kern w:val="0"/>
          <w:sz w:val="28"/>
          <w:szCs w:val="28"/>
        </w:rPr>
      </w:pPr>
    </w:p>
    <w:p>
      <w:pPr>
        <w:pStyle w:val="10"/>
        <w:spacing w:line="240" w:lineRule="exact"/>
        <w:ind w:left="552"/>
        <w:rPr>
          <w:rFonts w:hint="eastAsia" w:ascii="宋体" w:hAnsi="宋体" w:cs="宋体"/>
          <w:color w:val="000000"/>
          <w:kern w:val="0"/>
          <w:sz w:val="28"/>
          <w:szCs w:val="28"/>
        </w:rPr>
      </w:pPr>
    </w:p>
    <w:p>
      <w:pPr>
        <w:pStyle w:val="10"/>
        <w:spacing w:before="0" w:beforeAutospacing="0" w:after="0" w:afterAutospacing="0"/>
        <w:jc w:val="both"/>
        <w:rPr>
          <w:rFonts w:hint="eastAsia"/>
          <w:sz w:val="28"/>
          <w:szCs w:val="28"/>
        </w:rPr>
      </w:pPr>
      <w:r>
        <w:rPr>
          <w:rFonts w:hint="eastAsia" w:ascii="宋体" w:hAnsi="宋体" w:cs="宋体"/>
          <w:color w:val="000000"/>
          <w:kern w:val="0"/>
          <w:sz w:val="28"/>
          <w:szCs w:val="28"/>
        </w:rPr>
        <w:t xml:space="preserve"> </w:t>
      </w:r>
      <w:r>
        <w:rPr>
          <w:rFonts w:hint="eastAsia"/>
          <w:sz w:val="28"/>
          <w:szCs w:val="28"/>
        </w:rPr>
        <w:t>附件</w:t>
      </w:r>
      <w:r>
        <w:rPr>
          <w:rFonts w:hint="eastAsia"/>
          <w:sz w:val="28"/>
          <w:szCs w:val="28"/>
          <w:lang w:val="en-US" w:eastAsia="zh-CN"/>
        </w:rPr>
        <w:t>2</w:t>
      </w:r>
      <w:r>
        <w:rPr>
          <w:rFonts w:hint="eastAsia"/>
          <w:sz w:val="28"/>
          <w:szCs w:val="28"/>
        </w:rPr>
        <w:t>：</w:t>
      </w:r>
    </w:p>
    <w:p>
      <w:pPr>
        <w:pStyle w:val="10"/>
        <w:spacing w:before="0" w:beforeAutospacing="0" w:after="0" w:afterAutospacing="0"/>
        <w:jc w:val="both"/>
        <w:rPr>
          <w:rFonts w:hint="eastAsia"/>
          <w:sz w:val="28"/>
          <w:szCs w:val="28"/>
          <w:lang w:eastAsia="zh-CN"/>
        </w:rPr>
      </w:pPr>
      <w:r>
        <w:rPr>
          <w:rFonts w:hint="eastAsia"/>
          <w:sz w:val="28"/>
          <w:szCs w:val="28"/>
          <w:lang w:eastAsia="zh-CN"/>
        </w:rPr>
        <w:t>公司规模简介：</w:t>
      </w:r>
    </w:p>
    <w:p>
      <w:pPr>
        <w:pStyle w:val="10"/>
        <w:spacing w:before="0" w:beforeAutospacing="0" w:after="0" w:afterAutospacing="0"/>
        <w:jc w:val="both"/>
        <w:rPr>
          <w:rFonts w:hint="eastAsia"/>
          <w:sz w:val="28"/>
          <w:szCs w:val="28"/>
          <w:lang w:eastAsia="zh-CN"/>
        </w:rPr>
      </w:pPr>
    </w:p>
    <w:p>
      <w:pPr>
        <w:pStyle w:val="10"/>
        <w:spacing w:before="0" w:beforeAutospacing="0" w:after="0" w:afterAutospacing="0"/>
        <w:jc w:val="both"/>
        <w:rPr>
          <w:rFonts w:hint="eastAsia"/>
          <w:sz w:val="28"/>
          <w:szCs w:val="28"/>
          <w:lang w:eastAsia="zh-CN"/>
        </w:rPr>
      </w:pPr>
    </w:p>
    <w:p>
      <w:pPr>
        <w:pStyle w:val="10"/>
        <w:spacing w:before="0" w:beforeAutospacing="0" w:after="0" w:afterAutospacing="0"/>
        <w:jc w:val="both"/>
        <w:rPr>
          <w:rFonts w:hint="eastAsia"/>
          <w:sz w:val="28"/>
          <w:szCs w:val="28"/>
          <w:lang w:eastAsia="zh-CN"/>
        </w:rPr>
      </w:pPr>
    </w:p>
    <w:p>
      <w:pPr>
        <w:pStyle w:val="10"/>
        <w:spacing w:before="0" w:beforeAutospacing="0" w:after="0" w:afterAutospacing="0"/>
        <w:jc w:val="both"/>
        <w:rPr>
          <w:rFonts w:hint="eastAsia"/>
          <w:sz w:val="28"/>
          <w:szCs w:val="28"/>
          <w:lang w:eastAsia="zh-CN"/>
        </w:rPr>
      </w:pPr>
    </w:p>
    <w:p>
      <w:pPr>
        <w:pStyle w:val="10"/>
        <w:spacing w:before="0" w:beforeAutospacing="0" w:after="0" w:afterAutospacing="0"/>
        <w:jc w:val="both"/>
        <w:rPr>
          <w:rFonts w:hint="eastAsia"/>
          <w:sz w:val="28"/>
          <w:szCs w:val="28"/>
          <w:lang w:eastAsia="zh-CN"/>
        </w:rPr>
      </w:pPr>
    </w:p>
    <w:p>
      <w:pPr>
        <w:pStyle w:val="10"/>
        <w:spacing w:before="0" w:beforeAutospacing="0" w:after="0" w:afterAutospacing="0"/>
        <w:jc w:val="both"/>
        <w:rPr>
          <w:rFonts w:hint="eastAsia"/>
          <w:sz w:val="28"/>
          <w:szCs w:val="28"/>
          <w:lang w:eastAsia="zh-CN"/>
        </w:rPr>
      </w:pPr>
    </w:p>
    <w:p>
      <w:pPr>
        <w:pStyle w:val="10"/>
        <w:spacing w:before="0" w:beforeAutospacing="0" w:after="0" w:afterAutospacing="0"/>
        <w:jc w:val="both"/>
        <w:rPr>
          <w:rFonts w:hint="eastAsia"/>
          <w:sz w:val="28"/>
          <w:szCs w:val="28"/>
          <w:lang w:eastAsia="zh-CN"/>
        </w:rPr>
      </w:pPr>
    </w:p>
    <w:p>
      <w:pPr>
        <w:pStyle w:val="10"/>
        <w:spacing w:before="0" w:beforeAutospacing="0" w:after="0" w:afterAutospacing="0"/>
        <w:jc w:val="both"/>
        <w:rPr>
          <w:rFonts w:hint="eastAsia"/>
          <w:sz w:val="28"/>
          <w:szCs w:val="28"/>
          <w:lang w:eastAsia="zh-CN"/>
        </w:rPr>
      </w:pPr>
      <w:r>
        <w:rPr>
          <w:rFonts w:hint="eastAsia"/>
          <w:sz w:val="28"/>
          <w:szCs w:val="28"/>
          <w:lang w:eastAsia="zh-CN"/>
        </w:rPr>
        <w:t>公司服务能力：</w:t>
      </w:r>
    </w:p>
    <w:p>
      <w:pPr>
        <w:pStyle w:val="10"/>
        <w:spacing w:before="0" w:beforeAutospacing="0" w:after="0" w:afterAutospacing="0"/>
        <w:jc w:val="both"/>
        <w:rPr>
          <w:rFonts w:hint="eastAsia"/>
          <w:sz w:val="28"/>
          <w:szCs w:val="28"/>
          <w:lang w:eastAsia="zh-CN"/>
        </w:rPr>
      </w:pPr>
    </w:p>
    <w:p>
      <w:pPr>
        <w:pStyle w:val="10"/>
        <w:spacing w:before="0" w:beforeAutospacing="0" w:after="0" w:afterAutospacing="0"/>
        <w:jc w:val="both"/>
        <w:rPr>
          <w:rFonts w:hint="eastAsia"/>
          <w:sz w:val="28"/>
          <w:szCs w:val="28"/>
          <w:lang w:eastAsia="zh-CN"/>
        </w:rPr>
      </w:pPr>
    </w:p>
    <w:p>
      <w:pPr>
        <w:pStyle w:val="10"/>
        <w:spacing w:before="0" w:beforeAutospacing="0" w:after="0" w:afterAutospacing="0"/>
        <w:jc w:val="both"/>
        <w:rPr>
          <w:rFonts w:hint="eastAsia"/>
          <w:sz w:val="28"/>
          <w:szCs w:val="28"/>
          <w:lang w:eastAsia="zh-CN"/>
        </w:rPr>
      </w:pPr>
    </w:p>
    <w:p>
      <w:pPr>
        <w:pStyle w:val="10"/>
        <w:spacing w:before="0" w:beforeAutospacing="0" w:after="0" w:afterAutospacing="0"/>
        <w:jc w:val="both"/>
        <w:rPr>
          <w:rFonts w:hint="eastAsia"/>
          <w:sz w:val="28"/>
          <w:szCs w:val="28"/>
          <w:lang w:eastAsia="zh-CN"/>
        </w:rPr>
      </w:pPr>
    </w:p>
    <w:p>
      <w:pPr>
        <w:pStyle w:val="10"/>
        <w:spacing w:before="0" w:beforeAutospacing="0" w:after="0" w:afterAutospacing="0"/>
        <w:jc w:val="both"/>
        <w:rPr>
          <w:rFonts w:hint="eastAsia"/>
          <w:sz w:val="28"/>
          <w:szCs w:val="28"/>
          <w:lang w:eastAsia="zh-CN"/>
        </w:rPr>
      </w:pPr>
    </w:p>
    <w:p>
      <w:pPr>
        <w:pStyle w:val="10"/>
        <w:spacing w:before="0" w:beforeAutospacing="0" w:after="0" w:afterAutospacing="0"/>
        <w:jc w:val="both"/>
        <w:rPr>
          <w:rFonts w:hint="eastAsia"/>
          <w:sz w:val="28"/>
          <w:szCs w:val="28"/>
          <w:lang w:eastAsia="zh-CN"/>
        </w:rPr>
      </w:pPr>
    </w:p>
    <w:p>
      <w:pPr>
        <w:pStyle w:val="10"/>
        <w:spacing w:before="0" w:beforeAutospacing="0" w:after="0" w:afterAutospacing="0"/>
        <w:jc w:val="both"/>
        <w:rPr>
          <w:rFonts w:hint="eastAsia"/>
          <w:sz w:val="28"/>
          <w:szCs w:val="28"/>
          <w:lang w:eastAsia="zh-CN"/>
        </w:rPr>
      </w:pPr>
      <w:r>
        <w:rPr>
          <w:rFonts w:hint="eastAsia"/>
          <w:sz w:val="28"/>
          <w:szCs w:val="28"/>
          <w:lang w:eastAsia="zh-CN"/>
        </w:rPr>
        <w:t>公司业绩：</w:t>
      </w:r>
    </w:p>
    <w:p>
      <w:pPr>
        <w:pStyle w:val="10"/>
        <w:spacing w:line="240" w:lineRule="exact"/>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Lucida Sans Unicode"/>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Lucida Sans Unicode">
    <w:panose1 w:val="020B0602030504020204"/>
    <w:charset w:val="00"/>
    <w:family w:val="auto"/>
    <w:pitch w:val="default"/>
    <w:sig w:usb0="80001AFF" w:usb1="0000396B" w:usb2="00000000" w:usb3="00000000" w:csb0="0000003F" w:csb1="D7F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404E63"/>
    <w:rsid w:val="00006FE2"/>
    <w:rsid w:val="0003732B"/>
    <w:rsid w:val="00051FB1"/>
    <w:rsid w:val="00060744"/>
    <w:rsid w:val="000A74C9"/>
    <w:rsid w:val="000D526E"/>
    <w:rsid w:val="0010408E"/>
    <w:rsid w:val="00113563"/>
    <w:rsid w:val="00173B5E"/>
    <w:rsid w:val="00194493"/>
    <w:rsid w:val="001C20A3"/>
    <w:rsid w:val="001E483D"/>
    <w:rsid w:val="001F1B0F"/>
    <w:rsid w:val="00204738"/>
    <w:rsid w:val="002A3CF1"/>
    <w:rsid w:val="002C36CD"/>
    <w:rsid w:val="00300AEC"/>
    <w:rsid w:val="00315330"/>
    <w:rsid w:val="00331D7A"/>
    <w:rsid w:val="00346120"/>
    <w:rsid w:val="00380B1B"/>
    <w:rsid w:val="003B1E2B"/>
    <w:rsid w:val="003C6C5E"/>
    <w:rsid w:val="003E200C"/>
    <w:rsid w:val="00404E63"/>
    <w:rsid w:val="00410C9E"/>
    <w:rsid w:val="004757F5"/>
    <w:rsid w:val="004D4313"/>
    <w:rsid w:val="0052419A"/>
    <w:rsid w:val="005D421F"/>
    <w:rsid w:val="005E6149"/>
    <w:rsid w:val="006171C7"/>
    <w:rsid w:val="0063402B"/>
    <w:rsid w:val="006A1012"/>
    <w:rsid w:val="006A3882"/>
    <w:rsid w:val="006A6AC7"/>
    <w:rsid w:val="006C3968"/>
    <w:rsid w:val="006D38EE"/>
    <w:rsid w:val="0070690F"/>
    <w:rsid w:val="00724CD3"/>
    <w:rsid w:val="00784658"/>
    <w:rsid w:val="007947E5"/>
    <w:rsid w:val="007956E6"/>
    <w:rsid w:val="007A08F9"/>
    <w:rsid w:val="00810E61"/>
    <w:rsid w:val="00815DB8"/>
    <w:rsid w:val="0084708B"/>
    <w:rsid w:val="00852675"/>
    <w:rsid w:val="00852B1B"/>
    <w:rsid w:val="008554EB"/>
    <w:rsid w:val="00866D90"/>
    <w:rsid w:val="0088515D"/>
    <w:rsid w:val="008E466F"/>
    <w:rsid w:val="008F34B4"/>
    <w:rsid w:val="00903BD6"/>
    <w:rsid w:val="009302ED"/>
    <w:rsid w:val="0094128B"/>
    <w:rsid w:val="00945F21"/>
    <w:rsid w:val="0096768E"/>
    <w:rsid w:val="009A3FF8"/>
    <w:rsid w:val="009B0B14"/>
    <w:rsid w:val="009C0BFE"/>
    <w:rsid w:val="009C189C"/>
    <w:rsid w:val="009C2E3F"/>
    <w:rsid w:val="009C41EE"/>
    <w:rsid w:val="009D2715"/>
    <w:rsid w:val="009E4423"/>
    <w:rsid w:val="00A139E2"/>
    <w:rsid w:val="00A14294"/>
    <w:rsid w:val="00A43523"/>
    <w:rsid w:val="00A56AC2"/>
    <w:rsid w:val="00A71CA7"/>
    <w:rsid w:val="00AA6F3D"/>
    <w:rsid w:val="00AD399C"/>
    <w:rsid w:val="00AE69DB"/>
    <w:rsid w:val="00B14A72"/>
    <w:rsid w:val="00B31FF4"/>
    <w:rsid w:val="00BB689A"/>
    <w:rsid w:val="00BE0032"/>
    <w:rsid w:val="00C22DBD"/>
    <w:rsid w:val="00C466EF"/>
    <w:rsid w:val="00C74F0C"/>
    <w:rsid w:val="00C762D3"/>
    <w:rsid w:val="00CE7EE9"/>
    <w:rsid w:val="00CF62DF"/>
    <w:rsid w:val="00D216D8"/>
    <w:rsid w:val="00D659B5"/>
    <w:rsid w:val="00D67991"/>
    <w:rsid w:val="00D946C6"/>
    <w:rsid w:val="00D950FB"/>
    <w:rsid w:val="00DA6D28"/>
    <w:rsid w:val="00DB26FE"/>
    <w:rsid w:val="00DB3160"/>
    <w:rsid w:val="00DC0BD7"/>
    <w:rsid w:val="00DD41C4"/>
    <w:rsid w:val="00ED6EBE"/>
    <w:rsid w:val="00EF6BAF"/>
    <w:rsid w:val="00F311FF"/>
    <w:rsid w:val="00F407FC"/>
    <w:rsid w:val="00F63386"/>
    <w:rsid w:val="00F87DF5"/>
    <w:rsid w:val="00F97C50"/>
    <w:rsid w:val="00FA49FD"/>
    <w:rsid w:val="00FA51EF"/>
    <w:rsid w:val="00FB5F99"/>
    <w:rsid w:val="00FE2BBB"/>
    <w:rsid w:val="01457766"/>
    <w:rsid w:val="02B67AD4"/>
    <w:rsid w:val="03FA4BA0"/>
    <w:rsid w:val="05676C16"/>
    <w:rsid w:val="078241F9"/>
    <w:rsid w:val="091F7A00"/>
    <w:rsid w:val="102A03A2"/>
    <w:rsid w:val="145D08B0"/>
    <w:rsid w:val="14B659B8"/>
    <w:rsid w:val="20BE5ECA"/>
    <w:rsid w:val="2373187D"/>
    <w:rsid w:val="2379679B"/>
    <w:rsid w:val="24D07798"/>
    <w:rsid w:val="25B14D3A"/>
    <w:rsid w:val="28352EB5"/>
    <w:rsid w:val="28991B85"/>
    <w:rsid w:val="2AC7304F"/>
    <w:rsid w:val="2EC13CD0"/>
    <w:rsid w:val="31321E2E"/>
    <w:rsid w:val="38442CBD"/>
    <w:rsid w:val="3E767197"/>
    <w:rsid w:val="41F8536E"/>
    <w:rsid w:val="44064D13"/>
    <w:rsid w:val="44262BD8"/>
    <w:rsid w:val="4C99508A"/>
    <w:rsid w:val="52481861"/>
    <w:rsid w:val="589A6B4A"/>
    <w:rsid w:val="5AFA3773"/>
    <w:rsid w:val="5CF57849"/>
    <w:rsid w:val="63D92CD2"/>
    <w:rsid w:val="6C727F33"/>
    <w:rsid w:val="75A619D2"/>
    <w:rsid w:val="7859105B"/>
    <w:rsid w:val="792F5C89"/>
    <w:rsid w:val="7C0F46E9"/>
    <w:rsid w:val="7DD736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