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34C8" w:rsidRPr="00AF3B83" w:rsidRDefault="00A434C8" w:rsidP="00A434C8">
      <w:pPr>
        <w:widowControl/>
        <w:spacing w:line="380" w:lineRule="exact"/>
        <w:rPr>
          <w:rFonts w:ascii="宋体" w:eastAsia="宋体" w:hAnsi="宋体" w:cs="Arial"/>
          <w:b/>
          <w:bCs/>
          <w:kern w:val="0"/>
          <w:sz w:val="24"/>
          <w:szCs w:val="24"/>
        </w:rPr>
      </w:pPr>
      <w:r>
        <w:rPr>
          <w:rFonts w:ascii="宋体" w:eastAsia="宋体" w:hAnsi="宋体" w:cs="Arial" w:hint="eastAsia"/>
          <w:b/>
          <w:bCs/>
          <w:kern w:val="0"/>
          <w:sz w:val="24"/>
          <w:szCs w:val="24"/>
        </w:rPr>
        <w:t>附件：</w:t>
      </w:r>
      <w:bookmarkStart w:id="0" w:name="_GoBack"/>
      <w:bookmarkEnd w:id="0"/>
    </w:p>
    <w:p w:rsidR="00A434C8" w:rsidRPr="00AF3B83" w:rsidRDefault="00A434C8" w:rsidP="00A434C8">
      <w:pPr>
        <w:spacing w:line="380" w:lineRule="exact"/>
        <w:ind w:firstLineChars="200" w:firstLine="480"/>
        <w:rPr>
          <w:sz w:val="24"/>
          <w:szCs w:val="24"/>
        </w:rPr>
      </w:pPr>
      <w:r w:rsidRPr="00AF3B83">
        <w:rPr>
          <w:rFonts w:hint="eastAsia"/>
          <w:sz w:val="24"/>
          <w:szCs w:val="24"/>
        </w:rPr>
        <w:t>微电脑控制，隔离式输出，单极、双极均具备手控和脚控功能，最多可接单</w:t>
      </w:r>
      <w:proofErr w:type="gramStart"/>
      <w:r w:rsidRPr="00AF3B83">
        <w:rPr>
          <w:rFonts w:hint="eastAsia"/>
          <w:sz w:val="24"/>
          <w:szCs w:val="24"/>
        </w:rPr>
        <w:t>双极共三个</w:t>
      </w:r>
      <w:proofErr w:type="gramEnd"/>
      <w:r w:rsidRPr="00AF3B83">
        <w:rPr>
          <w:rFonts w:hint="eastAsia"/>
          <w:sz w:val="24"/>
          <w:szCs w:val="24"/>
        </w:rPr>
        <w:t>脚</w:t>
      </w:r>
      <w:proofErr w:type="gramStart"/>
      <w:r w:rsidRPr="00AF3B83">
        <w:rPr>
          <w:rFonts w:hint="eastAsia"/>
          <w:sz w:val="24"/>
          <w:szCs w:val="24"/>
        </w:rPr>
        <w:t>控要求</w:t>
      </w:r>
      <w:proofErr w:type="gramEnd"/>
      <w:r w:rsidRPr="00AF3B83">
        <w:rPr>
          <w:rFonts w:hint="eastAsia"/>
          <w:sz w:val="24"/>
          <w:szCs w:val="24"/>
        </w:rPr>
        <w:t>操作简单，所有模式均在面板上显示并可直接操作，无需进入选择程序具备单</w:t>
      </w:r>
      <w:r w:rsidRPr="00AF3B83">
        <w:rPr>
          <w:rFonts w:hint="eastAsia"/>
          <w:sz w:val="24"/>
          <w:szCs w:val="24"/>
        </w:rPr>
        <w:t>/</w:t>
      </w:r>
      <w:r w:rsidRPr="00AF3B83">
        <w:rPr>
          <w:rFonts w:hint="eastAsia"/>
          <w:sz w:val="24"/>
          <w:szCs w:val="24"/>
        </w:rPr>
        <w:t>双极脚踏器械共用接口，方便腔镜连接使用。</w:t>
      </w:r>
    </w:p>
    <w:p w:rsidR="00A434C8" w:rsidRPr="00AF3B83" w:rsidRDefault="00A434C8" w:rsidP="00A434C8">
      <w:pPr>
        <w:spacing w:line="380" w:lineRule="exact"/>
        <w:ind w:firstLineChars="200" w:firstLine="480"/>
        <w:rPr>
          <w:sz w:val="24"/>
          <w:szCs w:val="24"/>
        </w:rPr>
      </w:pPr>
      <w:r w:rsidRPr="00AF3B83">
        <w:rPr>
          <w:rFonts w:hint="eastAsia"/>
          <w:sz w:val="24"/>
          <w:szCs w:val="24"/>
        </w:rPr>
        <w:t>主机采用组织密度即时反馈技术（</w:t>
      </w:r>
      <w:r w:rsidRPr="00AF3B83">
        <w:rPr>
          <w:rFonts w:hint="eastAsia"/>
          <w:sz w:val="24"/>
          <w:szCs w:val="24"/>
        </w:rPr>
        <w:t>Instant Response</w:t>
      </w:r>
      <w:r w:rsidRPr="00AF3B83">
        <w:rPr>
          <w:rFonts w:hint="eastAsia"/>
          <w:sz w:val="24"/>
          <w:szCs w:val="24"/>
        </w:rPr>
        <w:t>）</w:t>
      </w:r>
      <w:r w:rsidRPr="00AF3B83">
        <w:rPr>
          <w:rFonts w:hint="eastAsia"/>
          <w:sz w:val="24"/>
          <w:szCs w:val="24"/>
        </w:rPr>
        <w:t>:</w:t>
      </w:r>
      <w:r w:rsidRPr="00AF3B83">
        <w:rPr>
          <w:rFonts w:hint="eastAsia"/>
          <w:sz w:val="24"/>
          <w:szCs w:val="24"/>
        </w:rPr>
        <w:t>根据组织阻抗变化</w:t>
      </w:r>
      <w:r w:rsidRPr="00AF3B83">
        <w:rPr>
          <w:rFonts w:hint="eastAsia"/>
          <w:sz w:val="24"/>
          <w:szCs w:val="24"/>
        </w:rPr>
        <w:t>,</w:t>
      </w:r>
      <w:r w:rsidRPr="00AF3B83">
        <w:rPr>
          <w:rFonts w:hint="eastAsia"/>
          <w:sz w:val="24"/>
          <w:szCs w:val="24"/>
        </w:rPr>
        <w:t>微电脑控制进行自动调节保持一致的电外科效果。</w:t>
      </w:r>
    </w:p>
    <w:p w:rsidR="00A434C8" w:rsidRPr="00AF3B83" w:rsidRDefault="00A434C8" w:rsidP="00A434C8">
      <w:pPr>
        <w:spacing w:line="380" w:lineRule="exact"/>
        <w:ind w:firstLineChars="200" w:firstLine="480"/>
        <w:rPr>
          <w:sz w:val="24"/>
          <w:szCs w:val="24"/>
        </w:rPr>
      </w:pPr>
      <w:r w:rsidRPr="00AF3B83">
        <w:rPr>
          <w:rFonts w:hint="eastAsia"/>
          <w:sz w:val="24"/>
          <w:szCs w:val="24"/>
        </w:rPr>
        <w:t>具备病人</w:t>
      </w:r>
      <w:proofErr w:type="gramStart"/>
      <w:r w:rsidRPr="00AF3B83">
        <w:rPr>
          <w:rFonts w:hint="eastAsia"/>
          <w:sz w:val="24"/>
          <w:szCs w:val="24"/>
        </w:rPr>
        <w:t>回路电</w:t>
      </w:r>
      <w:proofErr w:type="gramEnd"/>
      <w:r w:rsidRPr="00AF3B83">
        <w:rPr>
          <w:rFonts w:hint="eastAsia"/>
          <w:sz w:val="24"/>
          <w:szCs w:val="24"/>
        </w:rPr>
        <w:t>极板接触质量监测系统（</w:t>
      </w:r>
      <w:r w:rsidRPr="00AF3B83">
        <w:rPr>
          <w:rFonts w:hint="eastAsia"/>
          <w:sz w:val="24"/>
          <w:szCs w:val="24"/>
        </w:rPr>
        <w:t>REM</w:t>
      </w:r>
      <w:r w:rsidRPr="00AF3B83">
        <w:rPr>
          <w:rFonts w:hint="eastAsia"/>
          <w:sz w:val="24"/>
          <w:szCs w:val="24"/>
        </w:rPr>
        <w:t>）</w:t>
      </w:r>
      <w:r w:rsidRPr="00AF3B83">
        <w:rPr>
          <w:rFonts w:hint="eastAsia"/>
          <w:sz w:val="24"/>
          <w:szCs w:val="24"/>
        </w:rPr>
        <w:t>,</w:t>
      </w:r>
      <w:r w:rsidRPr="00AF3B83">
        <w:rPr>
          <w:rFonts w:hint="eastAsia"/>
          <w:sz w:val="24"/>
          <w:szCs w:val="24"/>
        </w:rPr>
        <w:t>可随时监测负极板和病人体表的接触面积质量</w:t>
      </w:r>
      <w:r w:rsidRPr="00AF3B83">
        <w:rPr>
          <w:rFonts w:hint="eastAsia"/>
          <w:sz w:val="24"/>
          <w:szCs w:val="24"/>
        </w:rPr>
        <w:t>,</w:t>
      </w:r>
      <w:r w:rsidRPr="00AF3B83">
        <w:rPr>
          <w:rFonts w:hint="eastAsia"/>
          <w:sz w:val="24"/>
          <w:szCs w:val="24"/>
        </w:rPr>
        <w:t>术中接触质量不好时主机报警并自动停止输出，消除负极板烧伤的危险。</w:t>
      </w:r>
    </w:p>
    <w:p w:rsidR="00A434C8" w:rsidRPr="00AF3B83" w:rsidRDefault="00A434C8" w:rsidP="00A434C8">
      <w:pPr>
        <w:spacing w:line="380" w:lineRule="exact"/>
        <w:ind w:firstLineChars="200" w:firstLine="480"/>
        <w:rPr>
          <w:sz w:val="24"/>
          <w:szCs w:val="24"/>
        </w:rPr>
      </w:pPr>
      <w:r w:rsidRPr="00AF3B83">
        <w:rPr>
          <w:rFonts w:hint="eastAsia"/>
          <w:sz w:val="24"/>
          <w:szCs w:val="24"/>
        </w:rPr>
        <w:t>可以同时接两个单极电刀笔，而且可以同时输出同时工作（并非交替输出工作），更便于开展心脏手术。</w:t>
      </w:r>
    </w:p>
    <w:p w:rsidR="00A434C8" w:rsidRPr="00AF3B83" w:rsidRDefault="00A434C8" w:rsidP="00A434C8">
      <w:pPr>
        <w:spacing w:line="380" w:lineRule="exact"/>
        <w:ind w:firstLineChars="200" w:firstLine="480"/>
        <w:rPr>
          <w:sz w:val="24"/>
          <w:szCs w:val="24"/>
        </w:rPr>
      </w:pPr>
      <w:r w:rsidRPr="00AF3B83">
        <w:rPr>
          <w:rFonts w:hint="eastAsia"/>
          <w:sz w:val="24"/>
          <w:szCs w:val="24"/>
        </w:rPr>
        <w:t>电刀输出有效功率比率</w:t>
      </w:r>
      <w:r w:rsidRPr="00AF3B83">
        <w:rPr>
          <w:rFonts w:hint="eastAsia"/>
          <w:sz w:val="24"/>
          <w:szCs w:val="24"/>
        </w:rPr>
        <w:t>98</w:t>
      </w:r>
      <w:r w:rsidRPr="00AF3B83">
        <w:rPr>
          <w:rFonts w:hint="eastAsia"/>
          <w:sz w:val="24"/>
          <w:szCs w:val="24"/>
        </w:rPr>
        <w:t>﹪。</w:t>
      </w:r>
    </w:p>
    <w:p w:rsidR="00A434C8" w:rsidRPr="00AF3B83" w:rsidRDefault="00A434C8" w:rsidP="00A434C8">
      <w:pPr>
        <w:spacing w:line="380" w:lineRule="exact"/>
        <w:ind w:firstLineChars="200" w:firstLine="480"/>
        <w:rPr>
          <w:sz w:val="24"/>
          <w:szCs w:val="24"/>
        </w:rPr>
      </w:pPr>
      <w:r w:rsidRPr="00AF3B83">
        <w:rPr>
          <w:rFonts w:hint="eastAsia"/>
          <w:sz w:val="24"/>
          <w:szCs w:val="24"/>
        </w:rPr>
        <w:t>电</w:t>
      </w:r>
      <w:proofErr w:type="gramStart"/>
      <w:r w:rsidRPr="00AF3B83">
        <w:rPr>
          <w:rFonts w:hint="eastAsia"/>
          <w:sz w:val="24"/>
          <w:szCs w:val="24"/>
        </w:rPr>
        <w:t>刀具备</w:t>
      </w:r>
      <w:proofErr w:type="gramEnd"/>
      <w:r w:rsidRPr="00AF3B83">
        <w:rPr>
          <w:rFonts w:hint="eastAsia"/>
          <w:sz w:val="24"/>
          <w:szCs w:val="24"/>
        </w:rPr>
        <w:t>三种单</w:t>
      </w:r>
      <w:r>
        <w:rPr>
          <w:rFonts w:hint="eastAsia"/>
          <w:sz w:val="24"/>
          <w:szCs w:val="24"/>
        </w:rPr>
        <w:t>极</w:t>
      </w:r>
      <w:r w:rsidRPr="00AF3B83">
        <w:rPr>
          <w:rFonts w:hint="eastAsia"/>
          <w:sz w:val="24"/>
          <w:szCs w:val="24"/>
        </w:rPr>
        <w:t>切割输出模式，</w:t>
      </w:r>
      <w:proofErr w:type="gramStart"/>
      <w:r w:rsidRPr="00AF3B83">
        <w:rPr>
          <w:rFonts w:hint="eastAsia"/>
          <w:sz w:val="24"/>
          <w:szCs w:val="24"/>
        </w:rPr>
        <w:t>纯切模式</w:t>
      </w:r>
      <w:proofErr w:type="gramEnd"/>
      <w:r w:rsidRPr="00AF3B83">
        <w:rPr>
          <w:rFonts w:hint="eastAsia"/>
          <w:sz w:val="24"/>
          <w:szCs w:val="24"/>
        </w:rPr>
        <w:t>0-300w</w:t>
      </w:r>
      <w:r w:rsidRPr="00AF3B83">
        <w:rPr>
          <w:rFonts w:hint="eastAsia"/>
          <w:sz w:val="24"/>
          <w:szCs w:val="24"/>
        </w:rPr>
        <w:t>，低压模式</w:t>
      </w:r>
      <w:r w:rsidRPr="00AF3B83">
        <w:rPr>
          <w:rFonts w:hint="eastAsia"/>
          <w:sz w:val="24"/>
          <w:szCs w:val="24"/>
        </w:rPr>
        <w:t>0-300w</w:t>
      </w:r>
      <w:r w:rsidRPr="00AF3B83">
        <w:rPr>
          <w:rFonts w:hint="eastAsia"/>
          <w:sz w:val="24"/>
          <w:szCs w:val="24"/>
        </w:rPr>
        <w:t>，混合模式</w:t>
      </w:r>
      <w:r w:rsidRPr="00AF3B83">
        <w:rPr>
          <w:rFonts w:hint="eastAsia"/>
          <w:sz w:val="24"/>
          <w:szCs w:val="24"/>
        </w:rPr>
        <w:t>0-200w</w:t>
      </w:r>
      <w:r w:rsidRPr="00AF3B83">
        <w:rPr>
          <w:rFonts w:hint="eastAsia"/>
          <w:sz w:val="24"/>
          <w:szCs w:val="24"/>
        </w:rPr>
        <w:t>，基准频率</w:t>
      </w:r>
      <w:r w:rsidRPr="00AF3B83">
        <w:rPr>
          <w:rFonts w:hint="eastAsia"/>
          <w:sz w:val="24"/>
          <w:szCs w:val="24"/>
        </w:rPr>
        <w:t>390KHZ</w:t>
      </w:r>
      <w:r w:rsidRPr="00AF3B83">
        <w:rPr>
          <w:rFonts w:hint="eastAsia"/>
          <w:sz w:val="24"/>
          <w:szCs w:val="24"/>
        </w:rPr>
        <w:t>。</w:t>
      </w:r>
    </w:p>
    <w:p w:rsidR="00A434C8" w:rsidRPr="00AF3B83" w:rsidRDefault="00A434C8" w:rsidP="00A434C8">
      <w:pPr>
        <w:spacing w:line="380" w:lineRule="exact"/>
        <w:ind w:firstLineChars="200" w:firstLine="480"/>
        <w:rPr>
          <w:sz w:val="24"/>
          <w:szCs w:val="24"/>
        </w:rPr>
      </w:pPr>
      <w:r w:rsidRPr="00AF3B83">
        <w:rPr>
          <w:rFonts w:hint="eastAsia"/>
          <w:sz w:val="24"/>
          <w:szCs w:val="24"/>
        </w:rPr>
        <w:t>低压切割空载峰值电压≤</w:t>
      </w:r>
      <w:r w:rsidRPr="00AF3B83">
        <w:rPr>
          <w:rFonts w:hint="eastAsia"/>
          <w:sz w:val="24"/>
          <w:szCs w:val="24"/>
        </w:rPr>
        <w:t>230V</w:t>
      </w:r>
      <w:r w:rsidRPr="00AF3B83">
        <w:rPr>
          <w:rFonts w:hint="eastAsia"/>
          <w:sz w:val="24"/>
          <w:szCs w:val="24"/>
        </w:rPr>
        <w:t>，空载峰</w:t>
      </w:r>
      <w:r w:rsidRPr="00AF3B83">
        <w:rPr>
          <w:rFonts w:hint="eastAsia"/>
          <w:sz w:val="24"/>
          <w:szCs w:val="24"/>
        </w:rPr>
        <w:t>-</w:t>
      </w:r>
      <w:r w:rsidRPr="00AF3B83">
        <w:rPr>
          <w:rFonts w:hint="eastAsia"/>
          <w:sz w:val="24"/>
          <w:szCs w:val="24"/>
        </w:rPr>
        <w:t>峰值电压≤</w:t>
      </w:r>
      <w:r w:rsidRPr="00AF3B83">
        <w:rPr>
          <w:rFonts w:hint="eastAsia"/>
          <w:sz w:val="24"/>
          <w:szCs w:val="24"/>
        </w:rPr>
        <w:t>1350V</w:t>
      </w:r>
      <w:r w:rsidRPr="00AF3B83">
        <w:rPr>
          <w:rFonts w:hint="eastAsia"/>
          <w:sz w:val="24"/>
          <w:szCs w:val="24"/>
        </w:rPr>
        <w:t>，适用于整形、小儿、五官外科等精细组织的切割和腔镜外科。</w:t>
      </w:r>
    </w:p>
    <w:p w:rsidR="00A434C8" w:rsidRPr="00AF3B83" w:rsidRDefault="00A434C8" w:rsidP="00A434C8">
      <w:pPr>
        <w:spacing w:line="380" w:lineRule="exact"/>
        <w:ind w:firstLineChars="200" w:firstLine="480"/>
        <w:rPr>
          <w:sz w:val="24"/>
          <w:szCs w:val="24"/>
        </w:rPr>
      </w:pPr>
      <w:r w:rsidRPr="00AF3B83">
        <w:rPr>
          <w:rFonts w:hint="eastAsia"/>
          <w:sz w:val="24"/>
          <w:szCs w:val="24"/>
        </w:rPr>
        <w:t>电</w:t>
      </w:r>
      <w:proofErr w:type="gramStart"/>
      <w:r w:rsidRPr="00AF3B83">
        <w:rPr>
          <w:rFonts w:hint="eastAsia"/>
          <w:sz w:val="24"/>
          <w:szCs w:val="24"/>
        </w:rPr>
        <w:t>刀具备</w:t>
      </w:r>
      <w:proofErr w:type="gramEnd"/>
      <w:r w:rsidRPr="00AF3B83">
        <w:rPr>
          <w:rFonts w:hint="eastAsia"/>
          <w:sz w:val="24"/>
          <w:szCs w:val="24"/>
        </w:rPr>
        <w:t>四种单级凝血输出模式，</w:t>
      </w:r>
      <w:r w:rsidRPr="00AF3B83">
        <w:rPr>
          <w:rFonts w:hint="eastAsia"/>
          <w:sz w:val="24"/>
          <w:szCs w:val="24"/>
        </w:rPr>
        <w:t>0-120w</w:t>
      </w:r>
      <w:r w:rsidRPr="00AF3B83">
        <w:rPr>
          <w:rFonts w:hint="eastAsia"/>
          <w:sz w:val="24"/>
          <w:szCs w:val="24"/>
        </w:rPr>
        <w:t>，干燥基准频率</w:t>
      </w:r>
      <w:r w:rsidRPr="00AF3B83">
        <w:rPr>
          <w:rFonts w:hint="eastAsia"/>
          <w:sz w:val="24"/>
          <w:szCs w:val="24"/>
        </w:rPr>
        <w:t>240KHZ</w:t>
      </w:r>
      <w:r w:rsidRPr="00AF3B83">
        <w:rPr>
          <w:rFonts w:hint="eastAsia"/>
          <w:sz w:val="24"/>
          <w:szCs w:val="24"/>
        </w:rPr>
        <w:t>，</w:t>
      </w:r>
      <w:proofErr w:type="gramStart"/>
      <w:r w:rsidRPr="00AF3B83">
        <w:rPr>
          <w:rFonts w:hint="eastAsia"/>
          <w:sz w:val="24"/>
          <w:szCs w:val="24"/>
        </w:rPr>
        <w:t>电灼和</w:t>
      </w:r>
      <w:proofErr w:type="gramEnd"/>
      <w:r w:rsidRPr="00AF3B83">
        <w:rPr>
          <w:rFonts w:hint="eastAsia"/>
          <w:sz w:val="24"/>
          <w:szCs w:val="24"/>
        </w:rPr>
        <w:t>LCF</w:t>
      </w:r>
      <w:r w:rsidRPr="00AF3B83">
        <w:rPr>
          <w:rFonts w:hint="eastAsia"/>
          <w:sz w:val="24"/>
          <w:szCs w:val="24"/>
        </w:rPr>
        <w:t>电灼基准频率</w:t>
      </w:r>
      <w:r w:rsidRPr="00AF3B83">
        <w:rPr>
          <w:rFonts w:hint="eastAsia"/>
          <w:sz w:val="24"/>
          <w:szCs w:val="24"/>
        </w:rPr>
        <w:t>470KHZ</w:t>
      </w:r>
      <w:r w:rsidRPr="00AF3B83">
        <w:rPr>
          <w:rFonts w:hint="eastAsia"/>
          <w:sz w:val="24"/>
          <w:szCs w:val="24"/>
        </w:rPr>
        <w:t>，</w:t>
      </w:r>
      <w:proofErr w:type="gramStart"/>
      <w:r w:rsidRPr="00AF3B83">
        <w:rPr>
          <w:rFonts w:hint="eastAsia"/>
          <w:sz w:val="24"/>
          <w:szCs w:val="24"/>
        </w:rPr>
        <w:t>喷凝</w:t>
      </w:r>
      <w:proofErr w:type="gramEnd"/>
      <w:r w:rsidRPr="00AF3B83">
        <w:rPr>
          <w:rFonts w:hint="eastAsia"/>
          <w:sz w:val="24"/>
          <w:szCs w:val="24"/>
        </w:rPr>
        <w:t>390KHZ</w:t>
      </w:r>
      <w:r w:rsidRPr="00AF3B83">
        <w:rPr>
          <w:rFonts w:hint="eastAsia"/>
          <w:sz w:val="24"/>
          <w:szCs w:val="24"/>
        </w:rPr>
        <w:t>。</w:t>
      </w:r>
    </w:p>
    <w:p w:rsidR="00A434C8" w:rsidRPr="00AF3B83" w:rsidRDefault="00A434C8" w:rsidP="00A434C8">
      <w:pPr>
        <w:spacing w:line="380" w:lineRule="exact"/>
        <w:ind w:firstLineChars="200" w:firstLine="480"/>
        <w:rPr>
          <w:sz w:val="24"/>
          <w:szCs w:val="24"/>
        </w:rPr>
      </w:pPr>
      <w:proofErr w:type="gramStart"/>
      <w:r w:rsidRPr="00AF3B83">
        <w:rPr>
          <w:rFonts w:hint="eastAsia"/>
          <w:sz w:val="24"/>
          <w:szCs w:val="24"/>
        </w:rPr>
        <w:t>喷凝模式</w:t>
      </w:r>
      <w:proofErr w:type="gramEnd"/>
      <w:r w:rsidRPr="00AF3B83">
        <w:rPr>
          <w:rFonts w:hint="eastAsia"/>
          <w:sz w:val="24"/>
          <w:szCs w:val="24"/>
        </w:rPr>
        <w:t>空载峰值电压≥</w:t>
      </w:r>
      <w:r w:rsidRPr="00AF3B83">
        <w:rPr>
          <w:rFonts w:hint="eastAsia"/>
          <w:sz w:val="24"/>
          <w:szCs w:val="24"/>
        </w:rPr>
        <w:t>5550V</w:t>
      </w:r>
      <w:r w:rsidRPr="00AF3B83">
        <w:rPr>
          <w:rFonts w:hint="eastAsia"/>
          <w:sz w:val="24"/>
          <w:szCs w:val="24"/>
        </w:rPr>
        <w:t>，空载峰</w:t>
      </w:r>
      <w:r w:rsidRPr="00AF3B83">
        <w:rPr>
          <w:rFonts w:hint="eastAsia"/>
          <w:sz w:val="24"/>
          <w:szCs w:val="24"/>
        </w:rPr>
        <w:t>-</w:t>
      </w:r>
      <w:r w:rsidRPr="00AF3B83">
        <w:rPr>
          <w:rFonts w:hint="eastAsia"/>
          <w:sz w:val="24"/>
          <w:szCs w:val="24"/>
        </w:rPr>
        <w:t>峰值电压≥</w:t>
      </w:r>
      <w:r w:rsidRPr="00AF3B83">
        <w:rPr>
          <w:rFonts w:hint="eastAsia"/>
          <w:sz w:val="24"/>
          <w:szCs w:val="24"/>
        </w:rPr>
        <w:t>9000V</w:t>
      </w:r>
      <w:r w:rsidRPr="00AF3B83">
        <w:rPr>
          <w:rFonts w:hint="eastAsia"/>
          <w:sz w:val="24"/>
          <w:szCs w:val="24"/>
        </w:rPr>
        <w:t>，适用于大面积的组织渗血。</w:t>
      </w:r>
    </w:p>
    <w:p w:rsidR="00A434C8" w:rsidRPr="00AF3B83" w:rsidRDefault="00A434C8" w:rsidP="00A434C8">
      <w:pPr>
        <w:spacing w:line="380" w:lineRule="exact"/>
        <w:ind w:firstLineChars="200" w:firstLine="480"/>
        <w:rPr>
          <w:sz w:val="24"/>
          <w:szCs w:val="24"/>
        </w:rPr>
      </w:pPr>
      <w:r w:rsidRPr="00AF3B83">
        <w:rPr>
          <w:rFonts w:hint="eastAsia"/>
          <w:sz w:val="24"/>
          <w:szCs w:val="24"/>
        </w:rPr>
        <w:t>电</w:t>
      </w:r>
      <w:proofErr w:type="gramStart"/>
      <w:r w:rsidRPr="00AF3B83">
        <w:rPr>
          <w:rFonts w:hint="eastAsia"/>
          <w:sz w:val="24"/>
          <w:szCs w:val="24"/>
        </w:rPr>
        <w:t>刀具备</w:t>
      </w:r>
      <w:proofErr w:type="gramEnd"/>
      <w:r w:rsidRPr="00AF3B83">
        <w:rPr>
          <w:rFonts w:hint="eastAsia"/>
          <w:sz w:val="24"/>
          <w:szCs w:val="24"/>
        </w:rPr>
        <w:t>三种双极输出模式，精确双极</w:t>
      </w:r>
      <w:r w:rsidRPr="00AF3B83">
        <w:rPr>
          <w:rFonts w:hint="eastAsia"/>
          <w:sz w:val="24"/>
          <w:szCs w:val="24"/>
        </w:rPr>
        <w:t>0-70W</w:t>
      </w:r>
      <w:r w:rsidRPr="00AF3B83">
        <w:rPr>
          <w:rFonts w:hint="eastAsia"/>
          <w:sz w:val="24"/>
          <w:szCs w:val="24"/>
        </w:rPr>
        <w:t>，</w:t>
      </w:r>
      <w:proofErr w:type="gramStart"/>
      <w:r w:rsidRPr="00AF3B83">
        <w:rPr>
          <w:rFonts w:hint="eastAsia"/>
          <w:sz w:val="24"/>
          <w:szCs w:val="24"/>
        </w:rPr>
        <w:t>标准双</w:t>
      </w:r>
      <w:proofErr w:type="gramEnd"/>
      <w:r w:rsidRPr="00AF3B83">
        <w:rPr>
          <w:rFonts w:hint="eastAsia"/>
          <w:sz w:val="24"/>
          <w:szCs w:val="24"/>
        </w:rPr>
        <w:t>极</w:t>
      </w:r>
      <w:r w:rsidRPr="00AF3B83">
        <w:rPr>
          <w:rFonts w:hint="eastAsia"/>
          <w:sz w:val="24"/>
          <w:szCs w:val="24"/>
        </w:rPr>
        <w:t>0-70W</w:t>
      </w:r>
      <w:r w:rsidRPr="00AF3B83">
        <w:rPr>
          <w:rFonts w:hint="eastAsia"/>
          <w:sz w:val="24"/>
          <w:szCs w:val="24"/>
        </w:rPr>
        <w:t>，</w:t>
      </w:r>
      <w:proofErr w:type="gramStart"/>
      <w:r w:rsidRPr="00AF3B83">
        <w:rPr>
          <w:rFonts w:hint="eastAsia"/>
          <w:sz w:val="24"/>
          <w:szCs w:val="24"/>
        </w:rPr>
        <w:t>宏双极</w:t>
      </w:r>
      <w:proofErr w:type="gramEnd"/>
      <w:r w:rsidRPr="00AF3B83">
        <w:rPr>
          <w:rFonts w:hint="eastAsia"/>
          <w:sz w:val="24"/>
          <w:szCs w:val="24"/>
        </w:rPr>
        <w:t>0-70W</w:t>
      </w:r>
      <w:r w:rsidRPr="00AF3B83">
        <w:rPr>
          <w:rFonts w:hint="eastAsia"/>
          <w:sz w:val="24"/>
          <w:szCs w:val="24"/>
        </w:rPr>
        <w:t>，基准频率</w:t>
      </w:r>
      <w:r w:rsidRPr="00AF3B83">
        <w:rPr>
          <w:rFonts w:hint="eastAsia"/>
          <w:sz w:val="24"/>
          <w:szCs w:val="24"/>
        </w:rPr>
        <w:t>470KHZ</w:t>
      </w:r>
      <w:r w:rsidRPr="00AF3B83">
        <w:rPr>
          <w:rFonts w:hint="eastAsia"/>
          <w:sz w:val="24"/>
          <w:szCs w:val="24"/>
        </w:rPr>
        <w:t>。</w:t>
      </w:r>
    </w:p>
    <w:p w:rsidR="00A434C8" w:rsidRPr="00AF3B83" w:rsidRDefault="00A434C8" w:rsidP="00A434C8">
      <w:pPr>
        <w:spacing w:line="380" w:lineRule="exact"/>
        <w:ind w:firstLineChars="200" w:firstLine="480"/>
        <w:rPr>
          <w:sz w:val="24"/>
          <w:szCs w:val="24"/>
        </w:rPr>
      </w:pPr>
      <w:r w:rsidRPr="00AF3B83">
        <w:rPr>
          <w:rFonts w:hint="eastAsia"/>
          <w:sz w:val="24"/>
          <w:szCs w:val="24"/>
        </w:rPr>
        <w:t>宏双</w:t>
      </w:r>
      <w:proofErr w:type="gramStart"/>
      <w:r w:rsidRPr="00AF3B83">
        <w:rPr>
          <w:rFonts w:hint="eastAsia"/>
          <w:sz w:val="24"/>
          <w:szCs w:val="24"/>
        </w:rPr>
        <w:t>极</w:t>
      </w:r>
      <w:proofErr w:type="gramEnd"/>
      <w:r w:rsidRPr="00AF3B83">
        <w:rPr>
          <w:rFonts w:hint="eastAsia"/>
          <w:sz w:val="24"/>
          <w:szCs w:val="24"/>
        </w:rPr>
        <w:t>模式空载峰值电压</w:t>
      </w:r>
      <w:r w:rsidRPr="00AF3B83">
        <w:rPr>
          <w:rFonts w:hint="eastAsia"/>
          <w:sz w:val="24"/>
          <w:szCs w:val="24"/>
        </w:rPr>
        <w:t>430V</w:t>
      </w:r>
      <w:r w:rsidRPr="00AF3B83">
        <w:rPr>
          <w:rFonts w:hint="eastAsia"/>
          <w:sz w:val="24"/>
          <w:szCs w:val="24"/>
        </w:rPr>
        <w:t>，空载峰</w:t>
      </w:r>
      <w:r w:rsidRPr="00AF3B83">
        <w:rPr>
          <w:rFonts w:hint="eastAsia"/>
          <w:sz w:val="24"/>
          <w:szCs w:val="24"/>
        </w:rPr>
        <w:t>-</w:t>
      </w:r>
      <w:r w:rsidRPr="00AF3B83">
        <w:rPr>
          <w:rFonts w:hint="eastAsia"/>
          <w:sz w:val="24"/>
          <w:szCs w:val="24"/>
        </w:rPr>
        <w:t>峰值电压</w:t>
      </w:r>
      <w:r w:rsidRPr="00AF3B83">
        <w:rPr>
          <w:rFonts w:hint="eastAsia"/>
          <w:sz w:val="24"/>
          <w:szCs w:val="24"/>
        </w:rPr>
        <w:t>750V</w:t>
      </w:r>
      <w:r w:rsidRPr="00AF3B83">
        <w:rPr>
          <w:rFonts w:hint="eastAsia"/>
          <w:sz w:val="24"/>
          <w:szCs w:val="24"/>
        </w:rPr>
        <w:t>，可以用于现代腔镜外科。</w:t>
      </w:r>
    </w:p>
    <w:p w:rsidR="00A434C8" w:rsidRPr="00AF3B83" w:rsidRDefault="00A434C8" w:rsidP="00A434C8">
      <w:pPr>
        <w:spacing w:line="380" w:lineRule="exact"/>
        <w:ind w:firstLineChars="200" w:firstLine="480"/>
        <w:rPr>
          <w:sz w:val="24"/>
          <w:szCs w:val="24"/>
        </w:rPr>
      </w:pPr>
      <w:r w:rsidRPr="00AF3B83">
        <w:rPr>
          <w:rFonts w:hint="eastAsia"/>
          <w:sz w:val="24"/>
          <w:szCs w:val="24"/>
        </w:rPr>
        <w:t>默认输出模式设置，更人性化，方便临床使用。</w:t>
      </w:r>
    </w:p>
    <w:p w:rsidR="00A434C8" w:rsidRPr="00AF3B83" w:rsidRDefault="00A434C8" w:rsidP="00A434C8">
      <w:pPr>
        <w:spacing w:line="380" w:lineRule="exact"/>
        <w:ind w:firstLineChars="200" w:firstLine="480"/>
        <w:rPr>
          <w:sz w:val="24"/>
          <w:szCs w:val="24"/>
        </w:rPr>
      </w:pPr>
      <w:r w:rsidRPr="00AF3B83">
        <w:rPr>
          <w:rFonts w:hint="eastAsia"/>
          <w:sz w:val="24"/>
          <w:szCs w:val="24"/>
        </w:rPr>
        <w:t>具有开机自检功能。</w:t>
      </w:r>
    </w:p>
    <w:p w:rsidR="00A434C8" w:rsidRPr="00AF3B83" w:rsidRDefault="00A434C8" w:rsidP="00A434C8">
      <w:pPr>
        <w:spacing w:line="380" w:lineRule="exact"/>
        <w:ind w:firstLineChars="200" w:firstLine="480"/>
        <w:rPr>
          <w:sz w:val="24"/>
          <w:szCs w:val="24"/>
        </w:rPr>
      </w:pPr>
      <w:r w:rsidRPr="00AF3B83">
        <w:rPr>
          <w:rFonts w:hint="eastAsia"/>
          <w:sz w:val="24"/>
          <w:szCs w:val="24"/>
        </w:rPr>
        <w:t>可与所有内窥镜相连，将来可联接氩气车而升级为氩气刀</w:t>
      </w:r>
    </w:p>
    <w:p w:rsidR="00A434C8" w:rsidRPr="00AF3B83" w:rsidRDefault="00A434C8" w:rsidP="00A434C8">
      <w:pPr>
        <w:spacing w:line="380" w:lineRule="exact"/>
        <w:ind w:firstLineChars="200" w:firstLine="480"/>
        <w:rPr>
          <w:sz w:val="24"/>
          <w:szCs w:val="24"/>
        </w:rPr>
      </w:pPr>
      <w:r w:rsidRPr="00AF3B83">
        <w:rPr>
          <w:rFonts w:hint="eastAsia"/>
          <w:sz w:val="24"/>
          <w:szCs w:val="24"/>
        </w:rPr>
        <w:t>且有</w:t>
      </w:r>
      <w:r w:rsidRPr="00AF3B83">
        <w:rPr>
          <w:rFonts w:hint="eastAsia"/>
          <w:sz w:val="24"/>
          <w:szCs w:val="24"/>
        </w:rPr>
        <w:t>CEM</w:t>
      </w:r>
      <w:r w:rsidRPr="00AF3B83">
        <w:rPr>
          <w:rFonts w:hint="eastAsia"/>
          <w:sz w:val="24"/>
          <w:szCs w:val="24"/>
        </w:rPr>
        <w:t>接口，可以连接超声外科吸引器，单极切割</w:t>
      </w:r>
      <w:r w:rsidRPr="00AF3B83">
        <w:rPr>
          <w:rFonts w:hint="eastAsia"/>
          <w:sz w:val="24"/>
          <w:szCs w:val="24"/>
        </w:rPr>
        <w:t>0-100w</w:t>
      </w:r>
      <w:r w:rsidRPr="00AF3B83">
        <w:rPr>
          <w:rFonts w:hint="eastAsia"/>
          <w:sz w:val="24"/>
          <w:szCs w:val="24"/>
        </w:rPr>
        <w:t>，单极凝血功能</w:t>
      </w:r>
      <w:r w:rsidRPr="00AF3B83">
        <w:rPr>
          <w:rFonts w:hint="eastAsia"/>
          <w:sz w:val="24"/>
          <w:szCs w:val="24"/>
        </w:rPr>
        <w:t>0-70w</w:t>
      </w:r>
      <w:r w:rsidRPr="00AF3B83">
        <w:rPr>
          <w:rFonts w:hint="eastAsia"/>
          <w:sz w:val="24"/>
          <w:szCs w:val="24"/>
        </w:rPr>
        <w:t>。</w:t>
      </w:r>
    </w:p>
    <w:p w:rsidR="00A434C8" w:rsidRPr="00AF3B83" w:rsidRDefault="00A434C8" w:rsidP="00A434C8">
      <w:pPr>
        <w:spacing w:line="380" w:lineRule="exact"/>
        <w:ind w:firstLineChars="200" w:firstLine="480"/>
        <w:rPr>
          <w:sz w:val="24"/>
          <w:szCs w:val="24"/>
        </w:rPr>
      </w:pPr>
      <w:r w:rsidRPr="00AF3B83">
        <w:rPr>
          <w:rFonts w:hint="eastAsia"/>
          <w:sz w:val="24"/>
          <w:szCs w:val="24"/>
        </w:rPr>
        <w:t>具备</w:t>
      </w:r>
      <w:r w:rsidRPr="00AF3B83">
        <w:rPr>
          <w:rFonts w:hint="eastAsia"/>
          <w:sz w:val="24"/>
          <w:szCs w:val="24"/>
        </w:rPr>
        <w:t>RS-232</w:t>
      </w:r>
      <w:r w:rsidRPr="00AF3B83">
        <w:rPr>
          <w:rFonts w:hint="eastAsia"/>
          <w:sz w:val="24"/>
          <w:szCs w:val="24"/>
        </w:rPr>
        <w:t>串口：适用于连接计算机，及电刀信息采集、更改模式。</w:t>
      </w:r>
    </w:p>
    <w:p w:rsidR="00A434C8" w:rsidRPr="00AF3B83" w:rsidRDefault="00A434C8" w:rsidP="00A434C8">
      <w:pPr>
        <w:spacing w:line="380" w:lineRule="exact"/>
        <w:ind w:firstLineChars="200" w:firstLine="480"/>
        <w:rPr>
          <w:sz w:val="24"/>
          <w:szCs w:val="24"/>
        </w:rPr>
      </w:pPr>
      <w:r w:rsidRPr="00AF3B83">
        <w:rPr>
          <w:rFonts w:hint="eastAsia"/>
          <w:sz w:val="24"/>
          <w:szCs w:val="24"/>
        </w:rPr>
        <w:t>带射频启动口</w:t>
      </w:r>
      <w:r w:rsidRPr="00AF3B83">
        <w:rPr>
          <w:rFonts w:hint="eastAsia"/>
          <w:sz w:val="24"/>
          <w:szCs w:val="24"/>
        </w:rPr>
        <w:t>,</w:t>
      </w:r>
      <w:r w:rsidRPr="00AF3B83">
        <w:rPr>
          <w:rFonts w:hint="eastAsia"/>
          <w:sz w:val="24"/>
          <w:szCs w:val="24"/>
        </w:rPr>
        <w:t>可以连接吸烟装置。</w:t>
      </w:r>
    </w:p>
    <w:p w:rsidR="00E724FF" w:rsidRDefault="00A434C8" w:rsidP="00A434C8">
      <w:r w:rsidRPr="00AF3B83">
        <w:rPr>
          <w:rFonts w:hint="eastAsia"/>
          <w:sz w:val="24"/>
          <w:szCs w:val="24"/>
        </w:rPr>
        <w:t>具备扩充口：适用于连接机器人等其他设备来控制电刀输出。</w:t>
      </w:r>
    </w:p>
    <w:sectPr w:rsidR="00E724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3E59" w:rsidRDefault="00993E59" w:rsidP="00A434C8">
      <w:r>
        <w:separator/>
      </w:r>
    </w:p>
  </w:endnote>
  <w:endnote w:type="continuationSeparator" w:id="0">
    <w:p w:rsidR="00993E59" w:rsidRDefault="00993E59" w:rsidP="00A434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3E59" w:rsidRDefault="00993E59" w:rsidP="00A434C8">
      <w:r>
        <w:separator/>
      </w:r>
    </w:p>
  </w:footnote>
  <w:footnote w:type="continuationSeparator" w:id="0">
    <w:p w:rsidR="00993E59" w:rsidRDefault="00993E59" w:rsidP="00A434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D24"/>
    <w:rsid w:val="000F4D24"/>
    <w:rsid w:val="00993E59"/>
    <w:rsid w:val="00A434C8"/>
    <w:rsid w:val="00E72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4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34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34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34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34C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4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34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34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34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34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120</Words>
  <Characters>690</Characters>
  <Application>Microsoft Office Word</Application>
  <DocSecurity>0</DocSecurity>
  <Lines>5</Lines>
  <Paragraphs>1</Paragraphs>
  <ScaleCrop>false</ScaleCrop>
  <Company>微软中国</Company>
  <LinksUpToDate>false</LinksUpToDate>
  <CharactersWithSpaces>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2018-04-25T02:35:00Z</dcterms:created>
  <dcterms:modified xsi:type="dcterms:W3CDTF">2018-04-25T02:40:00Z</dcterms:modified>
</cp:coreProperties>
</file>